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EB" w:rsidRPr="00CF2571" w:rsidRDefault="00CF2571" w:rsidP="00CF2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71">
        <w:rPr>
          <w:rFonts w:ascii="Times New Roman" w:hAnsi="Times New Roman" w:cs="Times New Roman"/>
          <w:b/>
          <w:sz w:val="24"/>
          <w:szCs w:val="24"/>
        </w:rPr>
        <w:t xml:space="preserve">О видах юридической ответственности несовершеннолетних </w:t>
      </w:r>
    </w:p>
    <w:p w:rsidR="006A47C1" w:rsidRPr="00CF2571" w:rsidRDefault="006A47C1" w:rsidP="006A47C1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Гражданская дееспособность – это способность гражданина своими действиями приобретать и осуществлять гражданские права, создавать для себя гражданские обязанности и исполнять их. В соответствии с ч. 1 ст. 21 Гражданского Кодекса РФ гражданская дееспособность возникает в полном объеме с наступлением совершеннолетия, то есть по достижении восемнадцатилетнего возраста.</w:t>
      </w:r>
    </w:p>
    <w:p w:rsidR="006A47C1" w:rsidRPr="00CF2571" w:rsidRDefault="006A47C1" w:rsidP="006A47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571">
        <w:rPr>
          <w:rFonts w:ascii="Times New Roman" w:hAnsi="Times New Roman" w:cs="Times New Roman"/>
          <w:sz w:val="24"/>
          <w:szCs w:val="24"/>
        </w:rPr>
        <w:t>Вместе  с</w:t>
      </w:r>
      <w:proofErr w:type="gramEnd"/>
      <w:r w:rsidRPr="00CF2571">
        <w:rPr>
          <w:rFonts w:ascii="Times New Roman" w:hAnsi="Times New Roman" w:cs="Times New Roman"/>
          <w:sz w:val="24"/>
          <w:szCs w:val="24"/>
        </w:rPr>
        <w:t xml:space="preserve"> тем, гражданин подлежит юридической ответственности до 18 лет. Видами юридической ответственности являются: </w:t>
      </w:r>
      <w:proofErr w:type="spellStart"/>
      <w:r w:rsidRPr="00CF257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CF2571">
        <w:rPr>
          <w:rFonts w:ascii="Times New Roman" w:hAnsi="Times New Roman" w:cs="Times New Roman"/>
          <w:sz w:val="24"/>
          <w:szCs w:val="24"/>
        </w:rPr>
        <w:t xml:space="preserve"> – правовая, дисциплинарная, административная и уголовная.</w:t>
      </w:r>
    </w:p>
    <w:p w:rsidR="006A47C1" w:rsidRPr="00CF2571" w:rsidRDefault="006A47C1" w:rsidP="006A47C1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Согласно ст. 2.3 Кодекса об административных правонарушениях РФ возраст, по достижении которого на момент совершения преступления лицо подлежит административной ответственности, - 16 лет. Таким образом, законодательно установлено, что гражданин с 16 лет способен осознавать законность совершаемых им действий. Особенность привлечения несовершеннолетних </w:t>
      </w:r>
      <w:proofErr w:type="gramStart"/>
      <w:r w:rsidRPr="00CF2571">
        <w:rPr>
          <w:rFonts w:ascii="Times New Roman" w:hAnsi="Times New Roman" w:cs="Times New Roman"/>
          <w:sz w:val="24"/>
          <w:szCs w:val="24"/>
        </w:rPr>
        <w:t>лиц  к</w:t>
      </w:r>
      <w:proofErr w:type="gramEnd"/>
      <w:r w:rsidRPr="00CF2571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состоит в том, что им назначается наказание в виде штрафа или предупреждения. Однако следует заметить, что родители правонарушителя, если он не работает по трудовому договору обязаны принять меры к оплате штрафа. Кроме того, в каждом случае совершения несовершеннолетним ребенком правонарушения рассматривается вопрос о привлечении к административной ответственности законных представителей по ч.1 ст. 5.35 КоАП РФ</w:t>
      </w:r>
      <w:r w:rsidR="00DC347B" w:rsidRPr="00CF2571">
        <w:rPr>
          <w:rFonts w:ascii="Times New Roman" w:hAnsi="Times New Roman" w:cs="Times New Roman"/>
          <w:sz w:val="24"/>
          <w:szCs w:val="24"/>
        </w:rPr>
        <w:t xml:space="preserve"> в связи с ненадлежащим исполнением родителями своих обязанностей, в том числе по воспитанию несовершеннолетних.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Следует отметить, что в некоторых предусмотренных законом случаях ответственность за правонарушения несовершеннолетних несут их родители или иные законные представители. Например, за распитие алкогольных напитков или иной спиртосодержащей продукции несовершеннолетним в возрасте до 16 лет административному наказанию подлежат родители или иные законные представители несовершеннолетнего (ст. 20.22 КоАП РФ), однако по достижении данным лицом 16 лет, с учетом некоторых дополнительных обстоятельств, оно будет привлечено к административной ответственности самостоятельно.</w:t>
      </w:r>
    </w:p>
    <w:p w:rsidR="00DC347B" w:rsidRPr="00CF2571" w:rsidRDefault="003F1D45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В </w:t>
      </w:r>
      <w:r w:rsidR="00DC347B" w:rsidRPr="00CF2571">
        <w:rPr>
          <w:rFonts w:ascii="Times New Roman" w:hAnsi="Times New Roman" w:cs="Times New Roman"/>
          <w:sz w:val="24"/>
          <w:szCs w:val="24"/>
        </w:rPr>
        <w:t>соответствии со ст. 19 У</w:t>
      </w:r>
      <w:r w:rsidRPr="00CF2571">
        <w:rPr>
          <w:rFonts w:ascii="Times New Roman" w:hAnsi="Times New Roman" w:cs="Times New Roman"/>
          <w:sz w:val="24"/>
          <w:szCs w:val="24"/>
        </w:rPr>
        <w:t>головного кодекса</w:t>
      </w:r>
      <w:r w:rsidR="00DC347B" w:rsidRPr="00CF2571">
        <w:rPr>
          <w:rFonts w:ascii="Times New Roman" w:hAnsi="Times New Roman" w:cs="Times New Roman"/>
          <w:sz w:val="24"/>
          <w:szCs w:val="24"/>
        </w:rPr>
        <w:t xml:space="preserve"> РФ уголовной ответственности подлежит только вменяемое физическое лицо, достигшее возраста, установленного УК РФ.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Причем несовершеннолетним с позиции уголовного закона именуется только лицо, которому ко времени совершения преступления исполнилось четырнадцать, но не исполнилось восемнадцати лет (ч. 1 ст. 87 УК РФ). Так происходит потому, что по общему правилу к уголовной ответственности может быть привлечено лишь лицо, достигшее ко времени совершения преступления шестнадцатилетнего возраста (ч. 1 ст. 20 УК РФ).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В то же время, исходя из положений, закрепленных в ч. 2 ст. 20 УК РФ, лица, достигшие ко времени совершения преступления четырнадцатилетнего возраста, также подлежат уголовной ответственности. Но лишь за: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убийство (ст. 105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умышленное причинение тяжкого вреда здоровью (ст. 111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умышленное причинение средней тяжести вреда здоровью (ст. 112);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похищение человека (ст. 126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изнасилование (ст. 131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 xml:space="preserve"> насильственные действия сексуального характера (ст. 132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кражу (ст. 158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грабеж (ст. 161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разбой (ст. 162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вымогательство (ст. 163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неправомерное завладение автомобилем или иным транспортным средством без цели хищения (ст. 166 УК РФ); умышленные уничтожение или повреждение имущества при отягчающих обстоятельствах (ч. 2 ст. 167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террористический акт (ст. 205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захват заложника (ст. 206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 xml:space="preserve">заведомо ложное сообщение об акте терроризма (ст. 207 </w:t>
      </w:r>
      <w:r w:rsidRPr="00CF2571">
        <w:rPr>
          <w:rFonts w:ascii="Times New Roman" w:hAnsi="Times New Roman" w:cs="Times New Roman"/>
          <w:sz w:val="24"/>
          <w:szCs w:val="24"/>
        </w:rPr>
        <w:lastRenderedPageBreak/>
        <w:t>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хулиганство при отягчающих обстоятельствах (ч. 2 и 3 ст. 213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вандализм (ст. 214 УК РФ); незаконные приобретение, передача, сбыт, хранение, перевозка или ношение взрывчатых веществ или взрывных устройств (ст. 222.1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незаконное изготовление взрывчатых веществ или взрывных устройств (ст. 223.1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хищение либо вымогательство оружия, боеприпасов, взрывчатых веществ и взрывных устройств (ст. 226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хищение либо вымогательство наркотических средств или психотропных веществ (ст. 229 УК РФ); приведение в негодность транспортных средств или путей сообщения (ст. 267 УК РФ).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Если несовершеннолетний достиг вышеуказанного возраста,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может быть привлечен к уголовной ответственности (ч. 3 ст. 20 УК РФ).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Исходя из этого правила, а равно в связи правовыми положениями, закрепленными в п. 1 ч. 1 ст. 421 и ст. 73 УПК РФ, установление возраста несовершеннолетнего обязательно по каждому уголовному делу, поскольку его возраст входит в число обстоятельств, подлежащих доказыванию, является одним из условий его уголовной ответственности.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В соответствии со ст. 63 Трудового кодекса заключение трудового договора допускается с лицами, достигшими возраста шестнадцати лет, за исключением случаев, предусмотренных настоящим Кодексом, другими федеральными законами.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Таким образом, дисциплинарной ответственности подлежит несовершеннолетний, с которым заключен трудовой договор и который допустил нарушение трудового законодательства, условий коллективного согл</w:t>
      </w:r>
      <w:r w:rsidR="00CF2571" w:rsidRPr="00CF2571">
        <w:rPr>
          <w:rFonts w:ascii="Times New Roman" w:hAnsi="Times New Roman" w:cs="Times New Roman"/>
          <w:sz w:val="24"/>
          <w:szCs w:val="24"/>
        </w:rPr>
        <w:t xml:space="preserve">ашения, иных правовых </w:t>
      </w:r>
      <w:proofErr w:type="gramStart"/>
      <w:r w:rsidRPr="00CF2571">
        <w:rPr>
          <w:rFonts w:ascii="Times New Roman" w:hAnsi="Times New Roman" w:cs="Times New Roman"/>
          <w:sz w:val="24"/>
          <w:szCs w:val="24"/>
        </w:rPr>
        <w:t>актов  в</w:t>
      </w:r>
      <w:proofErr w:type="gramEnd"/>
      <w:r w:rsidRPr="00CF2571">
        <w:rPr>
          <w:rFonts w:ascii="Times New Roman" w:hAnsi="Times New Roman" w:cs="Times New Roman"/>
          <w:sz w:val="24"/>
          <w:szCs w:val="24"/>
        </w:rPr>
        <w:t xml:space="preserve"> этой сфере.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Кроме перечисленного, законом установлены иные специальные виды дисциплинарной ответственности несовершеннолетних. Например, в соответствии с ч. 4 ст. 43 Федерального закона от 29.12.2012 N 273-ФЗ "Об образовании в Российской Федерации"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7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CF2571">
        <w:rPr>
          <w:rFonts w:ascii="Times New Roman" w:hAnsi="Times New Roman" w:cs="Times New Roman"/>
          <w:sz w:val="24"/>
          <w:szCs w:val="24"/>
        </w:rPr>
        <w:t xml:space="preserve"> – правовая ответственность возникает у несовершеннолетнего в связи с заключением договоров, совершением сделок, причинением вреда. 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Стоит отметить, что в случае совершения несовершеннолетним преступления или правонарушения, </w:t>
      </w:r>
      <w:r w:rsidR="00CF2571" w:rsidRPr="00CF2571">
        <w:rPr>
          <w:rFonts w:ascii="Times New Roman" w:hAnsi="Times New Roman" w:cs="Times New Roman"/>
          <w:sz w:val="24"/>
          <w:szCs w:val="24"/>
        </w:rPr>
        <w:t>а также антиобщественного действия (самовольный уход, попытка суицида и др.) несовершеннолетний несет обязанности в связи с постановкой его на профилактический учет.</w:t>
      </w:r>
    </w:p>
    <w:p w:rsidR="00CF2571" w:rsidRDefault="00CF2571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О вышеуказанном прокуратура района информирует в связи с ростом преступности несовершеннолетних на территории района, и в целях ее профилактики просит родителей (законных представителей) довести данную информацию в доступной форме до своих детей. </w:t>
      </w:r>
    </w:p>
    <w:p w:rsidR="00CF2571" w:rsidRPr="00CF2571" w:rsidRDefault="00CF2571" w:rsidP="003F1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7C1" w:rsidRPr="00CF2571" w:rsidRDefault="00CF2571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района                                                                                      Чудова А.Е.</w:t>
      </w:r>
      <w:bookmarkStart w:id="0" w:name="_GoBack"/>
      <w:bookmarkEnd w:id="0"/>
    </w:p>
    <w:sectPr w:rsidR="006A47C1" w:rsidRPr="00CF2571" w:rsidSect="00CF257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1D"/>
    <w:rsid w:val="003F1D45"/>
    <w:rsid w:val="006A47C1"/>
    <w:rsid w:val="00AB1FEB"/>
    <w:rsid w:val="00AD2F1D"/>
    <w:rsid w:val="00CF2571"/>
    <w:rsid w:val="00D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C372"/>
  <w15:chartTrackingRefBased/>
  <w15:docId w15:val="{9D84BC2E-92CC-49C2-AB7E-9E24CE3F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Чудова Алена Евгеньевна</dc:creator>
  <cp:keywords/>
  <dc:description/>
  <cp:lastModifiedBy>Чудова Алена Евгеньевна</cp:lastModifiedBy>
  <cp:revision>2</cp:revision>
  <dcterms:created xsi:type="dcterms:W3CDTF">2021-10-15T07:02:00Z</dcterms:created>
  <dcterms:modified xsi:type="dcterms:W3CDTF">2021-10-15T07:42:00Z</dcterms:modified>
</cp:coreProperties>
</file>