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34" w:rsidRDefault="007D47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4734" w:rsidRDefault="007D4734">
      <w:pPr>
        <w:pStyle w:val="ConsPlusNormal"/>
        <w:jc w:val="both"/>
        <w:outlineLvl w:val="0"/>
      </w:pPr>
    </w:p>
    <w:p w:rsidR="007D4734" w:rsidRDefault="007D4734">
      <w:pPr>
        <w:pStyle w:val="ConsPlusNormal"/>
        <w:outlineLvl w:val="0"/>
      </w:pPr>
      <w:r>
        <w:t>Зарегистрировано в Минюсте России 26 мая 2020 г. N 58475</w:t>
      </w:r>
    </w:p>
    <w:p w:rsidR="007D4734" w:rsidRDefault="007D4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Title"/>
        <w:jc w:val="center"/>
      </w:pPr>
      <w:r>
        <w:t>МИНИСТЕРСТВО НАУКИ И ВЫСШЕГО ОБРАЗОВАНИЯ</w:t>
      </w:r>
    </w:p>
    <w:p w:rsidR="007D4734" w:rsidRDefault="007D4734">
      <w:pPr>
        <w:pStyle w:val="ConsPlusTitle"/>
        <w:jc w:val="center"/>
      </w:pPr>
      <w:r>
        <w:t>РОССИЙСКОЙ ФЕДЕРАЦИИ</w:t>
      </w:r>
    </w:p>
    <w:p w:rsidR="007D4734" w:rsidRDefault="007D4734">
      <w:pPr>
        <w:pStyle w:val="ConsPlusTitle"/>
        <w:jc w:val="center"/>
      </w:pPr>
    </w:p>
    <w:p w:rsidR="007D4734" w:rsidRDefault="007D4734">
      <w:pPr>
        <w:pStyle w:val="ConsPlusTitle"/>
        <w:jc w:val="center"/>
      </w:pPr>
      <w:r>
        <w:t>ПРИКАЗ</w:t>
      </w:r>
    </w:p>
    <w:p w:rsidR="007D4734" w:rsidRDefault="007D4734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февраля 2020 г. N 239</w:t>
      </w:r>
    </w:p>
    <w:p w:rsidR="007D4734" w:rsidRDefault="007D4734">
      <w:pPr>
        <w:pStyle w:val="ConsPlusTitle"/>
        <w:jc w:val="center"/>
      </w:pPr>
    </w:p>
    <w:p w:rsidR="007D4734" w:rsidRDefault="007D4734">
      <w:pPr>
        <w:pStyle w:val="ConsPlusTitle"/>
        <w:jc w:val="center"/>
      </w:pPr>
      <w:r>
        <w:t>ОБ УТВЕРЖДЕНИИ ПОРЯДКА</w:t>
      </w:r>
    </w:p>
    <w:p w:rsidR="007D4734" w:rsidRDefault="007D4734">
      <w:pPr>
        <w:pStyle w:val="ConsPlusTitle"/>
        <w:jc w:val="center"/>
      </w:pPr>
      <w:r>
        <w:t>ПРОВЕДЕНИЯ СОЦИАЛЬНО-ПСИХОЛОГИЧЕСКОГО ТЕСТИРОВАНИЯ</w:t>
      </w:r>
    </w:p>
    <w:p w:rsidR="007D4734" w:rsidRDefault="007D4734">
      <w:pPr>
        <w:pStyle w:val="ConsPlusTitle"/>
        <w:jc w:val="center"/>
      </w:pPr>
      <w:r>
        <w:t>ОБУЧАЮЩИХСЯ В ОБРАЗОВАТЕЛЬНЫХ ОРГАНИЗАЦИЯХ</w:t>
      </w:r>
    </w:p>
    <w:p w:rsidR="007D4734" w:rsidRDefault="007D4734">
      <w:pPr>
        <w:pStyle w:val="ConsPlusTitle"/>
        <w:jc w:val="center"/>
      </w:pPr>
      <w:r>
        <w:t>ВЫСШЕГО ОБРАЗОВАНИЯ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обучающихся в образовательных организациях высшего образования.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</w:t>
      </w:r>
      <w:hyperlink r:id="rId8" w:history="1">
        <w:r>
          <w:rPr>
            <w:color w:val="0000FF"/>
          </w:rPr>
          <w:t>N 658</w:t>
        </w:r>
      </w:hyperlink>
      <w:r>
        <w:t xml:space="preserve">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</w:t>
      </w:r>
      <w:hyperlink r:id="rId9" w:history="1">
        <w:r>
          <w:rPr>
            <w:color w:val="0000FF"/>
          </w:rPr>
          <w:t>N 104</w:t>
        </w:r>
      </w:hyperlink>
      <w:r>
        <w:t xml:space="preserve">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right"/>
      </w:pPr>
      <w:r>
        <w:t>Министр</w:t>
      </w:r>
    </w:p>
    <w:p w:rsidR="007D4734" w:rsidRDefault="007D4734">
      <w:pPr>
        <w:pStyle w:val="ConsPlusNormal"/>
        <w:jc w:val="right"/>
      </w:pPr>
      <w:r>
        <w:t>В.Н.ФАЛЬКОВ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right"/>
        <w:outlineLvl w:val="0"/>
      </w:pPr>
      <w:r>
        <w:t>Утвержден</w:t>
      </w:r>
    </w:p>
    <w:p w:rsidR="007D4734" w:rsidRDefault="007D4734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науки</w:t>
      </w:r>
    </w:p>
    <w:p w:rsidR="007D4734" w:rsidRDefault="007D4734">
      <w:pPr>
        <w:pStyle w:val="ConsPlusNormal"/>
        <w:jc w:val="right"/>
      </w:pPr>
      <w:proofErr w:type="gramStart"/>
      <w:r>
        <w:t>и</w:t>
      </w:r>
      <w:proofErr w:type="gramEnd"/>
      <w:r>
        <w:t xml:space="preserve"> высшего образования</w:t>
      </w:r>
    </w:p>
    <w:p w:rsidR="007D4734" w:rsidRDefault="007D4734">
      <w:pPr>
        <w:pStyle w:val="ConsPlusNormal"/>
        <w:jc w:val="right"/>
      </w:pPr>
      <w:r>
        <w:t>Российской Федерации</w:t>
      </w:r>
    </w:p>
    <w:p w:rsidR="007D4734" w:rsidRDefault="007D4734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февраля 2020 г. N 239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7D4734" w:rsidRDefault="007D4734">
      <w:pPr>
        <w:pStyle w:val="ConsPlusTitle"/>
        <w:jc w:val="center"/>
      </w:pPr>
      <w:r>
        <w:t>ПРОВЕДЕНИЯ СОЦИАЛЬНО-ПСИХОЛОГИЧЕСКОГО ТЕСТИРОВАНИЯ</w:t>
      </w:r>
    </w:p>
    <w:p w:rsidR="007D4734" w:rsidRDefault="007D4734">
      <w:pPr>
        <w:pStyle w:val="ConsPlusTitle"/>
        <w:jc w:val="center"/>
      </w:pPr>
      <w:r>
        <w:t>ОБУЧАЮЩИХСЯ В ОБРАЗОВАТЕЛЬНЫХ ОРГАНИЗАЦИЯХ</w:t>
      </w:r>
    </w:p>
    <w:p w:rsidR="007D4734" w:rsidRDefault="007D4734">
      <w:pPr>
        <w:pStyle w:val="ConsPlusTitle"/>
        <w:jc w:val="center"/>
      </w:pPr>
      <w:r>
        <w:t>ВЫСШЕГО ОБРАЗОВАНИЯ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ind w:firstLine="540"/>
        <w:jc w:val="both"/>
      </w:pPr>
      <w:r>
        <w:t>1. Настоящий Порядок проведения социально-психологического тестирования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2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ind w:firstLine="540"/>
        <w:jc w:val="both"/>
      </w:pPr>
      <w:r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4. Для проведения тестирования руководитель организации: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получение от обучающихся информированных согласий;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поименные списки обучающихся, составленные по итогам получения от обучающихся информированных согласий;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создает</w:t>
      </w:r>
      <w:proofErr w:type="gramEnd"/>
      <w:r>
        <w:t xml:space="preserve">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расписание тестирования по группам и аудиториям;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соблюдение конфиденциальности при проведении тестирования и хранении результатов тестирования.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5. Тестирование проводится методом получения информации на основании ответов на вопросы.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 xml:space="preserve">6. Форма проведения тестирования определяется организацией и </w:t>
      </w:r>
      <w:proofErr w:type="gramStart"/>
      <w:r>
        <w:t>может быть</w:t>
      </w:r>
      <w:proofErr w:type="gramEnd"/>
      <w:r>
        <w:t xml:space="preserve">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7. По форме ответа тестирование является письменным.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8. При проведении тестирования в каждой аудитории присутствует член Комиссии.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 xml:space="preserve"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</w:t>
      </w:r>
      <w:r>
        <w:lastRenderedPageBreak/>
        <w:t>его продолжительности.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 xml:space="preserve">10. С целью обеспечения конфиденциальности результатов тестирования </w:t>
      </w:r>
      <w:proofErr w:type="gramStart"/>
      <w:r>
        <w:t xml:space="preserve">во время </w:t>
      </w:r>
      <w:proofErr w:type="gramEnd"/>
      <w:r>
        <w:t>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взаимодействие</w:t>
      </w:r>
      <w:proofErr w:type="gramEnd"/>
      <w:r>
        <w:t xml:space="preserve"> с организациями по приему результатов тестирования;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мест и срока хранения результатов тестирования и соблюдение конфиденциальности при их хранении и использовании;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выполнение</w:t>
      </w:r>
      <w:proofErr w:type="gramEnd"/>
      <w:r>
        <w:t xml:space="preserve">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:rsidR="007D4734" w:rsidRDefault="007D4734">
      <w:pPr>
        <w:pStyle w:val="ConsPlusNormal"/>
        <w:spacing w:before="220"/>
        <w:ind w:firstLine="540"/>
        <w:jc w:val="both"/>
      </w:pPr>
      <w:r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:rsidR="007D4734" w:rsidRDefault="007D4734">
      <w:pPr>
        <w:pStyle w:val="ConsPlusNormal"/>
        <w:spacing w:before="220"/>
        <w:ind w:firstLine="540"/>
        <w:jc w:val="both"/>
      </w:pPr>
      <w:proofErr w:type="gramStart"/>
      <w:r>
        <w:lastRenderedPageBreak/>
        <w:t>информирование</w:t>
      </w:r>
      <w:proofErr w:type="gramEnd"/>
      <w:r>
        <w:t xml:space="preserve">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jc w:val="both"/>
      </w:pPr>
    </w:p>
    <w:p w:rsidR="007D4734" w:rsidRDefault="007D4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2B8" w:rsidRDefault="00B472B8">
      <w:bookmarkStart w:id="1" w:name="_GoBack"/>
      <w:bookmarkEnd w:id="1"/>
    </w:p>
    <w:sectPr w:rsidR="00B472B8" w:rsidSect="008C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34"/>
    <w:rsid w:val="007D4734"/>
    <w:rsid w:val="00B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421D-A82E-4EBE-8ABA-1853AF1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985A711E07BB29C53BDFC45ED888B5BC4C0F655C72D78CF1E7C25146AFC4836C43656E196E88389D036704BoE3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985A711E07BB29C53BDFC45ED888B5AC8C5FA56C22D78CF1E7C25146AFC4836C43656E196E88389D036704BoE3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985A711E07BB29C53BDFC45ED888B5AC8C6FA56C02D78CF1E7C25146AFC4824C46E5AE396F68285C560210DB90C023EF7FE96C0F8F562o43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5985A711E07BB29C53BDFC45ED888B5ACEC6FE56C52D78CF1E7C25146AFC4824C46E5FE290FDD7D08A617D4BEC1F0036F7FC9EDCoF3AK" TargetMode="External"/><Relationship Id="rId10" Type="http://schemas.openxmlformats.org/officeDocument/2006/relationships/hyperlink" Target="consultantplus://offline/ref=CF5985A711E07BB29C53BDFC45ED888B5ACEC6FE56C52D78CF1E7C25146AFC4824C46E59E494FDD7D08A617D4BEC1F0036F7FC9EDCoF3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5985A711E07BB29C53BDFC45ED888B5BC4C0F757C42D78CF1E7C25146AFC4836C43656E196E88389D036704BoE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1</cp:revision>
  <dcterms:created xsi:type="dcterms:W3CDTF">2020-08-20T10:55:00Z</dcterms:created>
  <dcterms:modified xsi:type="dcterms:W3CDTF">2020-08-20T10:55:00Z</dcterms:modified>
</cp:coreProperties>
</file>