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Default="00C2668D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20.09.</w:t>
      </w:r>
      <w:r w:rsidR="00332AD3">
        <w:rPr>
          <w:rStyle w:val="a5"/>
          <w:rFonts w:ascii="Arial" w:hAnsi="Arial"/>
          <w:b/>
          <w:bCs/>
          <w:sz w:val="32"/>
          <w:szCs w:val="32"/>
        </w:rPr>
        <w:t>202</w:t>
      </w:r>
      <w:r w:rsidR="002939E8">
        <w:rPr>
          <w:rStyle w:val="a5"/>
          <w:rFonts w:ascii="Arial" w:hAnsi="Arial"/>
          <w:b/>
          <w:bCs/>
          <w:sz w:val="32"/>
          <w:szCs w:val="32"/>
        </w:rPr>
        <w:t>3</w:t>
      </w:r>
      <w:r w:rsidR="00092F9B">
        <w:rPr>
          <w:rStyle w:val="a5"/>
          <w:rFonts w:ascii="Arial" w:hAnsi="Arial"/>
          <w:b/>
          <w:bCs/>
          <w:sz w:val="32"/>
          <w:szCs w:val="32"/>
        </w:rPr>
        <w:t xml:space="preserve"> г. №</w:t>
      </w:r>
      <w:r>
        <w:rPr>
          <w:rStyle w:val="a5"/>
          <w:rFonts w:ascii="Arial" w:hAnsi="Arial"/>
          <w:b/>
          <w:bCs/>
          <w:sz w:val="32"/>
          <w:szCs w:val="32"/>
        </w:rPr>
        <w:t>472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:rsidR="000575F7" w:rsidRDefault="00092F9B" w:rsidP="00332AD3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 xml:space="preserve">БОХАНСКИЙ </w:t>
      </w:r>
      <w:r w:rsidR="00332AD3">
        <w:rPr>
          <w:rStyle w:val="a5"/>
          <w:b/>
          <w:bCs/>
          <w:i w:val="0"/>
          <w:iCs w:val="0"/>
          <w:sz w:val="32"/>
          <w:szCs w:val="32"/>
        </w:rPr>
        <w:t xml:space="preserve">МУНИЦИПАЛЬНЫЙ </w:t>
      </w:r>
      <w:r w:rsidR="005A2A3B">
        <w:rPr>
          <w:rStyle w:val="a5"/>
          <w:b/>
          <w:bCs/>
          <w:i w:val="0"/>
          <w:iCs w:val="0"/>
          <w:sz w:val="32"/>
          <w:szCs w:val="32"/>
        </w:rPr>
        <w:t>РАЙОН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</w:t>
      </w:r>
      <w:r w:rsidR="00783DE7">
        <w:rPr>
          <w:rStyle w:val="a5"/>
          <w:rFonts w:ascii="Arial" w:hAnsi="Arial"/>
          <w:b/>
          <w:bCs/>
          <w:sz w:val="32"/>
          <w:szCs w:val="32"/>
        </w:rPr>
        <w:t>Т</w:t>
      </w:r>
      <w:r>
        <w:rPr>
          <w:rStyle w:val="a5"/>
          <w:rFonts w:ascii="Arial" w:hAnsi="Arial"/>
          <w:b/>
          <w:bCs/>
          <w:sz w:val="32"/>
          <w:szCs w:val="32"/>
        </w:rPr>
        <w:t>АНОВЛЕНИЕ</w:t>
      </w:r>
    </w:p>
    <w:p w:rsidR="000575F7" w:rsidRDefault="000575F7">
      <w:pPr>
        <w:pStyle w:val="ConsPlusTitle"/>
        <w:jc w:val="center"/>
      </w:pPr>
    </w:p>
    <w:p w:rsidR="002939E8" w:rsidRDefault="00783DE7" w:rsidP="002939E8">
      <w:pPr>
        <w:pStyle w:val="ConsPlusTitle"/>
        <w:jc w:val="center"/>
        <w:rPr>
          <w:sz w:val="32"/>
          <w:szCs w:val="32"/>
        </w:rPr>
      </w:pPr>
      <w:r w:rsidRPr="002939E8">
        <w:rPr>
          <w:sz w:val="32"/>
          <w:szCs w:val="32"/>
        </w:rPr>
        <w:t>ОБ УТВЕРЖДЕНИИ ПОРЯДКА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783DE7" w:rsidRPr="002939E8" w:rsidRDefault="00783DE7" w:rsidP="002939E8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В БОХАНСКОМ МУНИЦИПАЛЬНОМ РАЙОНЕ</w:t>
      </w:r>
    </w:p>
    <w:p w:rsidR="00B93302" w:rsidRDefault="00B93302" w:rsidP="00B93302">
      <w:pPr>
        <w:pStyle w:val="ConsPlusTitle"/>
        <w:jc w:val="center"/>
        <w:rPr>
          <w:rStyle w:val="a5"/>
          <w:rFonts w:ascii="Times New Roman" w:eastAsia="Times New Roman" w:hAnsi="Times New Roman" w:cs="Times New Roman"/>
        </w:rPr>
      </w:pPr>
    </w:p>
    <w:p w:rsidR="000575F7" w:rsidRPr="002939E8" w:rsidRDefault="00AD5A83" w:rsidP="002939E8">
      <w:pPr>
        <w:spacing w:line="240" w:lineRule="auto"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      </w:t>
      </w:r>
      <w:r w:rsidR="00AC7AB2" w:rsidRPr="002939E8">
        <w:rPr>
          <w:rFonts w:ascii="Arial" w:hAnsi="Arial" w:cs="Arial"/>
          <w:sz w:val="24"/>
          <w:szCs w:val="24"/>
        </w:rPr>
        <w:t>В соответствии со стать</w:t>
      </w:r>
      <w:r w:rsidR="00332AD3" w:rsidRPr="002939E8">
        <w:rPr>
          <w:rFonts w:ascii="Arial" w:hAnsi="Arial" w:cs="Arial"/>
          <w:sz w:val="24"/>
          <w:szCs w:val="24"/>
        </w:rPr>
        <w:t>ей</w:t>
      </w:r>
      <w:r w:rsidR="00AC7AB2" w:rsidRPr="002939E8">
        <w:rPr>
          <w:rFonts w:ascii="Arial" w:hAnsi="Arial" w:cs="Arial"/>
          <w:sz w:val="24"/>
          <w:szCs w:val="24"/>
        </w:rPr>
        <w:t xml:space="preserve"> 160.1 Бюджетного</w:t>
      </w:r>
      <w:r w:rsidR="00332AD3" w:rsidRPr="002939E8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="003F1094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руководствуясь ч. 1 статьи </w:t>
      </w:r>
      <w:r w:rsidR="00D44E5B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2</w:t>
      </w:r>
      <w:r w:rsidR="003F1094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0 Уст</w:t>
      </w:r>
      <w:r w:rsidR="00332AD3" w:rsidRPr="002939E8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ава Боханского муниципального района</w:t>
      </w:r>
    </w:p>
    <w:p w:rsidR="000575F7" w:rsidRPr="002939E8" w:rsidRDefault="00092F9B" w:rsidP="002939E8">
      <w:pPr>
        <w:pStyle w:val="ConsPlusNormal"/>
        <w:ind w:firstLine="540"/>
        <w:jc w:val="center"/>
        <w:rPr>
          <w:rStyle w:val="a5"/>
          <w:rFonts w:ascii="Arial" w:hAnsi="Arial"/>
          <w:b/>
          <w:bCs/>
        </w:rPr>
      </w:pPr>
      <w:r w:rsidRPr="00783DE7">
        <w:rPr>
          <w:rStyle w:val="a5"/>
          <w:rFonts w:ascii="Arial" w:hAnsi="Arial"/>
          <w:b/>
          <w:bCs/>
          <w:sz w:val="32"/>
          <w:szCs w:val="32"/>
        </w:rPr>
        <w:t>ПОСТАНОВЛЯ</w:t>
      </w:r>
      <w:r w:rsidR="002E74F7" w:rsidRPr="00783DE7">
        <w:rPr>
          <w:rStyle w:val="a5"/>
          <w:rFonts w:ascii="Arial" w:hAnsi="Arial"/>
          <w:b/>
          <w:bCs/>
          <w:sz w:val="32"/>
          <w:szCs w:val="32"/>
        </w:rPr>
        <w:t>ЕТ</w:t>
      </w:r>
      <w:r w:rsidR="002E74F7" w:rsidRPr="002939E8">
        <w:rPr>
          <w:rStyle w:val="a5"/>
          <w:rFonts w:ascii="Arial" w:hAnsi="Arial"/>
          <w:b/>
          <w:bCs/>
        </w:rPr>
        <w:t xml:space="preserve">: </w:t>
      </w:r>
    </w:p>
    <w:p w:rsidR="002E74F7" w:rsidRPr="002939E8" w:rsidRDefault="002E74F7" w:rsidP="002939E8">
      <w:pPr>
        <w:pStyle w:val="ConsPlusNormal"/>
        <w:ind w:firstLine="540"/>
        <w:jc w:val="center"/>
        <w:rPr>
          <w:rStyle w:val="a5"/>
          <w:rFonts w:ascii="Arial" w:eastAsia="Arial" w:hAnsi="Arial" w:cs="Arial"/>
        </w:rPr>
      </w:pPr>
    </w:p>
    <w:p w:rsidR="00457B53" w:rsidRPr="002939E8" w:rsidRDefault="00457B53" w:rsidP="002939E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1. </w:t>
      </w:r>
      <w:r w:rsidR="002939E8" w:rsidRPr="002939E8">
        <w:rPr>
          <w:rFonts w:ascii="Arial" w:hAnsi="Arial" w:cs="Arial"/>
          <w:sz w:val="24"/>
          <w:szCs w:val="24"/>
        </w:rPr>
        <w:t xml:space="preserve">Утвердить прилагаемый Порядок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</w:t>
      </w:r>
      <w:proofErr w:type="spellStart"/>
      <w:r w:rsidR="002939E8" w:rsidRPr="002939E8">
        <w:rPr>
          <w:rFonts w:ascii="Arial" w:hAnsi="Arial" w:cs="Arial"/>
          <w:sz w:val="24"/>
          <w:szCs w:val="24"/>
        </w:rPr>
        <w:t>Боханском</w:t>
      </w:r>
      <w:proofErr w:type="spellEnd"/>
      <w:r w:rsidR="002939E8" w:rsidRPr="002939E8">
        <w:rPr>
          <w:rFonts w:ascii="Arial" w:hAnsi="Arial" w:cs="Arial"/>
          <w:sz w:val="24"/>
          <w:szCs w:val="24"/>
        </w:rPr>
        <w:t xml:space="preserve"> муниципальном районе </w:t>
      </w:r>
      <w:r w:rsidR="00D607FC" w:rsidRPr="002939E8">
        <w:rPr>
          <w:rFonts w:ascii="Arial" w:hAnsi="Arial" w:cs="Arial"/>
          <w:sz w:val="24"/>
          <w:szCs w:val="24"/>
        </w:rPr>
        <w:t>(</w:t>
      </w:r>
      <w:r w:rsidRPr="002939E8">
        <w:rPr>
          <w:rFonts w:ascii="Arial" w:hAnsi="Arial" w:cs="Arial"/>
          <w:sz w:val="24"/>
          <w:szCs w:val="24"/>
        </w:rPr>
        <w:t xml:space="preserve">Приложение № 1). </w:t>
      </w:r>
    </w:p>
    <w:p w:rsidR="007B38A9" w:rsidRDefault="002939E8" w:rsidP="007B3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2939E8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2. </w:t>
      </w:r>
      <w:r w:rsidR="007B38A9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</w:t>
      </w:r>
      <w:r w:rsidR="007B38A9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, подлежит </w:t>
      </w:r>
      <w:r w:rsidR="007B38A9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размещению на официальном сайте </w:t>
      </w:r>
      <w:r w:rsidR="007B38A9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администрации </w:t>
      </w:r>
      <w:r w:rsidR="007B38A9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муниципального</w:t>
      </w:r>
      <w:r w:rsidR="007B38A9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образования «Боханский район»  </w:t>
      </w:r>
      <w:r w:rsidR="007B38A9"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в сети Интернет.</w:t>
      </w:r>
    </w:p>
    <w:p w:rsidR="000575F7" w:rsidRDefault="002939E8" w:rsidP="007B3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2939E8">
        <w:rPr>
          <w:rStyle w:val="a5"/>
          <w:rFonts w:ascii="Arial" w:hAnsi="Arial"/>
          <w:sz w:val="24"/>
          <w:szCs w:val="24"/>
        </w:rPr>
        <w:t xml:space="preserve">3. </w:t>
      </w:r>
      <w:r w:rsidR="009F5B66" w:rsidRPr="00B93302">
        <w:rPr>
          <w:rStyle w:val="a5"/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9F5B66">
        <w:rPr>
          <w:rStyle w:val="a5"/>
          <w:rFonts w:ascii="Arial" w:hAnsi="Arial"/>
          <w:sz w:val="24"/>
          <w:szCs w:val="24"/>
        </w:rPr>
        <w:t xml:space="preserve">исполняющего обязанности </w:t>
      </w:r>
      <w:r w:rsidR="009F5B66" w:rsidRPr="00B93302">
        <w:rPr>
          <w:rStyle w:val="a5"/>
          <w:rFonts w:ascii="Arial" w:hAnsi="Arial"/>
          <w:sz w:val="24"/>
          <w:szCs w:val="24"/>
        </w:rPr>
        <w:t xml:space="preserve">начальника </w:t>
      </w:r>
      <w:r w:rsidR="009F5B66">
        <w:rPr>
          <w:rStyle w:val="a5"/>
          <w:rFonts w:ascii="Arial" w:hAnsi="Arial"/>
          <w:sz w:val="24"/>
          <w:szCs w:val="24"/>
        </w:rPr>
        <w:t>ф</w:t>
      </w:r>
      <w:r w:rsidR="009F5B6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инансового управления </w:t>
      </w:r>
      <w:proofErr w:type="spellStart"/>
      <w:r w:rsidR="009F5B6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9F5B6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</w:t>
      </w:r>
      <w:r w:rsidR="009F5B66" w:rsidRPr="00B93302">
        <w:rPr>
          <w:rStyle w:val="a5"/>
          <w:rFonts w:ascii="Arial" w:hAnsi="Arial"/>
          <w:sz w:val="24"/>
          <w:szCs w:val="24"/>
        </w:rPr>
        <w:t xml:space="preserve"> </w:t>
      </w:r>
      <w:proofErr w:type="spellStart"/>
      <w:r w:rsidR="009F5B66">
        <w:rPr>
          <w:rStyle w:val="a5"/>
          <w:rFonts w:ascii="Arial" w:hAnsi="Arial"/>
          <w:sz w:val="24"/>
          <w:szCs w:val="24"/>
        </w:rPr>
        <w:t>Хабадаева</w:t>
      </w:r>
      <w:proofErr w:type="spellEnd"/>
      <w:r w:rsidR="009F5B66">
        <w:rPr>
          <w:rStyle w:val="a5"/>
          <w:rFonts w:ascii="Arial" w:hAnsi="Arial"/>
          <w:sz w:val="24"/>
          <w:szCs w:val="24"/>
        </w:rPr>
        <w:t xml:space="preserve"> Ф.И</w:t>
      </w:r>
    </w:p>
    <w:p w:rsidR="00B93302" w:rsidRDefault="00B93302">
      <w:pPr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5A2A3B">
      <w:pPr>
        <w:pStyle w:val="ConsPlusNormal"/>
        <w:tabs>
          <w:tab w:val="left" w:pos="6804"/>
        </w:tabs>
        <w:rPr>
          <w:rStyle w:val="a5"/>
          <w:rFonts w:ascii="Arial" w:eastAsia="Arial" w:hAnsi="Arial" w:cs="Arial"/>
        </w:rPr>
      </w:pPr>
      <w:r>
        <w:rPr>
          <w:rStyle w:val="a5"/>
          <w:rFonts w:ascii="Arial" w:hAnsi="Arial"/>
        </w:rPr>
        <w:t>М</w:t>
      </w:r>
      <w:r w:rsidR="000022C3">
        <w:rPr>
          <w:rStyle w:val="a5"/>
          <w:rFonts w:ascii="Arial" w:hAnsi="Arial"/>
        </w:rPr>
        <w:t xml:space="preserve">эр  </w:t>
      </w:r>
      <w:proofErr w:type="spellStart"/>
      <w:r w:rsidR="000022C3">
        <w:rPr>
          <w:rStyle w:val="a5"/>
          <w:rFonts w:ascii="Arial" w:hAnsi="Arial"/>
        </w:rPr>
        <w:t>Боханского</w:t>
      </w:r>
      <w:proofErr w:type="spellEnd"/>
      <w:r w:rsidR="000022C3">
        <w:rPr>
          <w:rStyle w:val="a5"/>
          <w:rFonts w:ascii="Arial" w:hAnsi="Arial"/>
        </w:rPr>
        <w:t xml:space="preserve"> муниципального района</w:t>
      </w:r>
      <w:r w:rsidR="00092F9B">
        <w:rPr>
          <w:rStyle w:val="a5"/>
          <w:rFonts w:ascii="Arial" w:hAnsi="Arial"/>
        </w:rPr>
        <w:t xml:space="preserve">                                  </w:t>
      </w:r>
    </w:p>
    <w:p w:rsidR="000575F7" w:rsidRDefault="005A2A3B">
      <w:pPr>
        <w:rPr>
          <w:rStyle w:val="a5"/>
          <w:rFonts w:ascii="Arial" w:hAnsi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>Э.</w:t>
      </w:r>
      <w:r w:rsidR="003E623B">
        <w:rPr>
          <w:rStyle w:val="a5"/>
          <w:rFonts w:ascii="Arial" w:hAnsi="Arial"/>
          <w:sz w:val="24"/>
          <w:szCs w:val="24"/>
        </w:rPr>
        <w:t xml:space="preserve"> </w:t>
      </w:r>
      <w:r>
        <w:rPr>
          <w:rStyle w:val="a5"/>
          <w:rFonts w:ascii="Arial" w:hAnsi="Arial"/>
          <w:sz w:val="24"/>
          <w:szCs w:val="24"/>
        </w:rPr>
        <w:t>И.</w:t>
      </w:r>
      <w:r w:rsidR="003E623B">
        <w:rPr>
          <w:rStyle w:val="a5"/>
          <w:rFonts w:ascii="Arial" w:hAnsi="Arial"/>
          <w:sz w:val="24"/>
          <w:szCs w:val="24"/>
        </w:rPr>
        <w:t xml:space="preserve"> </w:t>
      </w:r>
      <w:r w:rsidR="008F1679">
        <w:rPr>
          <w:rStyle w:val="a5"/>
          <w:rFonts w:ascii="Arial" w:hAnsi="Arial"/>
          <w:sz w:val="24"/>
          <w:szCs w:val="24"/>
        </w:rPr>
        <w:t>Коняев</w:t>
      </w:r>
    </w:p>
    <w:p w:rsidR="009F5B66" w:rsidRDefault="009F5B66">
      <w:pPr>
        <w:rPr>
          <w:rStyle w:val="a5"/>
          <w:rFonts w:ascii="Arial" w:hAnsi="Arial"/>
          <w:sz w:val="24"/>
          <w:szCs w:val="24"/>
        </w:rPr>
      </w:pPr>
    </w:p>
    <w:p w:rsidR="009F5B66" w:rsidRPr="00A71D8B" w:rsidRDefault="009F5B66" w:rsidP="009F5B66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lastRenderedPageBreak/>
        <w:t>Приложение 1</w:t>
      </w:r>
    </w:p>
    <w:p w:rsidR="009F5B66" w:rsidRPr="00A71D8B" w:rsidRDefault="009F5B66" w:rsidP="009F5B66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>к постановлению администрации</w:t>
      </w:r>
    </w:p>
    <w:p w:rsidR="009F5B66" w:rsidRPr="00A71D8B" w:rsidRDefault="009F5B66" w:rsidP="009F5B66">
      <w:pPr>
        <w:contextualSpacing/>
        <w:jc w:val="right"/>
        <w:rPr>
          <w:rStyle w:val="a5"/>
          <w:rFonts w:ascii="Courier New" w:eastAsia="Times New Roman" w:hAnsi="Courier New" w:cs="Courier New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                                      муниципального </w:t>
      </w:r>
      <w:r>
        <w:rPr>
          <w:rStyle w:val="a5"/>
          <w:rFonts w:ascii="Courier New" w:eastAsia="Times New Roman" w:hAnsi="Courier New" w:cs="Courier New"/>
        </w:rPr>
        <w:t>образования «</w:t>
      </w:r>
      <w:r w:rsidRPr="00A71D8B">
        <w:rPr>
          <w:rStyle w:val="a5"/>
          <w:rFonts w:ascii="Courier New" w:eastAsia="Times New Roman" w:hAnsi="Courier New" w:cs="Courier New"/>
        </w:rPr>
        <w:t>Боханск</w:t>
      </w:r>
      <w:r>
        <w:rPr>
          <w:rStyle w:val="a5"/>
          <w:rFonts w:ascii="Courier New" w:eastAsia="Times New Roman" w:hAnsi="Courier New" w:cs="Courier New"/>
        </w:rPr>
        <w:t>ий</w:t>
      </w:r>
      <w:r w:rsidRPr="00A71D8B">
        <w:rPr>
          <w:rStyle w:val="a5"/>
          <w:rFonts w:ascii="Courier New" w:eastAsia="Times New Roman" w:hAnsi="Courier New" w:cs="Courier New"/>
        </w:rPr>
        <w:t xml:space="preserve"> район</w:t>
      </w:r>
      <w:r>
        <w:rPr>
          <w:rStyle w:val="a5"/>
          <w:rFonts w:ascii="Courier New" w:eastAsia="Times New Roman" w:hAnsi="Courier New" w:cs="Courier New"/>
        </w:rPr>
        <w:t>»</w:t>
      </w:r>
    </w:p>
    <w:p w:rsidR="002939E8" w:rsidRDefault="009F5B66" w:rsidP="009F5B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A71D8B">
        <w:rPr>
          <w:rStyle w:val="a5"/>
          <w:rFonts w:ascii="Courier New" w:eastAsia="Times New Roman" w:hAnsi="Courier New" w:cs="Courier New"/>
        </w:rPr>
        <w:t xml:space="preserve">от </w:t>
      </w:r>
      <w:r w:rsidR="00C2668D">
        <w:rPr>
          <w:rStyle w:val="a5"/>
          <w:rFonts w:ascii="Courier New" w:eastAsia="Times New Roman" w:hAnsi="Courier New" w:cs="Courier New"/>
        </w:rPr>
        <w:t>20.09.2023</w:t>
      </w:r>
      <w:r w:rsidRPr="00A71D8B">
        <w:rPr>
          <w:rStyle w:val="a5"/>
          <w:rFonts w:ascii="Courier New" w:eastAsia="Times New Roman" w:hAnsi="Courier New" w:cs="Courier New"/>
        </w:rPr>
        <w:t xml:space="preserve">г. № </w:t>
      </w:r>
      <w:r w:rsidR="00C2668D">
        <w:rPr>
          <w:rStyle w:val="a5"/>
          <w:rFonts w:ascii="Courier New" w:eastAsia="Times New Roman" w:hAnsi="Courier New" w:cs="Courier New"/>
        </w:rPr>
        <w:t>472</w:t>
      </w:r>
    </w:p>
    <w:p w:rsidR="00E314D3" w:rsidRPr="00E314D3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color w:val="auto"/>
          <w:szCs w:val="20"/>
          <w:bdr w:val="none" w:sz="0" w:space="0" w:color="auto"/>
        </w:rPr>
      </w:pPr>
    </w:p>
    <w:p w:rsidR="00F25CC7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bookmarkStart w:id="0" w:name="P58"/>
      <w:bookmarkEnd w:id="0"/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П</w:t>
      </w:r>
      <w:r w:rsidR="009F5B66"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орядок</w:t>
      </w:r>
      <w:r w:rsid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</w:t>
      </w:r>
      <w:r w:rsidR="009F5B66"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действий администратора доходов бюджета </w:t>
      </w:r>
    </w:p>
    <w:p w:rsidR="00E314D3" w:rsidRPr="00F25CC7" w:rsidRDefault="009F5B66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п</w:t>
      </w:r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о взысканию дебиторской задолженности по платежам в бюджет, пеням и штрафам по ним в досудебном порядке (с момента истечения срока уплаты </w:t>
      </w:r>
      <w:proofErr w:type="spellStart"/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соотвествующего</w:t>
      </w:r>
      <w:proofErr w:type="spellEnd"/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</w:t>
      </w:r>
      <w:proofErr w:type="spellStart"/>
      <w:r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Б</w:t>
      </w:r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>оханском</w:t>
      </w:r>
      <w:proofErr w:type="spellEnd"/>
      <w:r w:rsidRPr="00F25CC7">
        <w:rPr>
          <w:rFonts w:ascii="Arial" w:eastAsia="Times New Roman" w:hAnsi="Arial" w:cs="Arial"/>
          <w:b/>
          <w:color w:val="auto"/>
          <w:sz w:val="24"/>
          <w:szCs w:val="24"/>
          <w:bdr w:val="none" w:sz="0" w:space="0" w:color="auto"/>
        </w:rPr>
        <w:t xml:space="preserve"> муниципальном районе</w:t>
      </w:r>
    </w:p>
    <w:p w:rsidR="00E314D3" w:rsidRPr="00E314D3" w:rsidRDefault="00E314D3" w:rsidP="00E31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0"/>
          <w:bdr w:val="none" w:sz="0" w:space="0" w:color="auto"/>
        </w:rPr>
      </w:pP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Администратор доходов бюджета </w:t>
      </w:r>
      <w:proofErr w:type="spellStart"/>
      <w:r w:rsid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Боханского</w:t>
      </w:r>
      <w:proofErr w:type="spellEnd"/>
      <w:r w:rsid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района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6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соответствии со </w:t>
      </w:r>
      <w:hyperlink r:id="rId7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32.2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Кодекса Российской Федерации об административных правонарушениях.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8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следующем порядке: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Под претензионным или иным досудебным порядком действий администратора доходов бюджетов по взысканию дебиторской задолженности по платежам в бюджет, пеням и штрафам по ним следует понимать деятельность администратора доходов до обращения в суд, осуществляемую ими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Принудительное взыскани</w:t>
      </w:r>
      <w:r w:rsidR="00783DE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е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</w:t>
      </w:r>
      <w:r w:rsidR="00783DE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существляется в соответствии с Ф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едеральными законами от 21.07.1997 </w:t>
      </w:r>
      <w:hyperlink r:id="rId9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118-ФЗ</w:t>
        </w:r>
      </w:hyperlink>
      <w:r w:rsidR="00783DE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"Об органах принудительного исполнения Российской Федерации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", от 02.10.2007 </w:t>
      </w:r>
      <w:hyperlink r:id="rId10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N 229-ФЗ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"Об исполнительном производстве", </w:t>
      </w:r>
      <w:hyperlink r:id="rId11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приказом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Министерства финансов Российской Федерации от 12.11.2013 N 107н "Об утверждении Правил указания информации в </w:t>
      </w: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реквизитах распоряжений о переводе денежных средств в уплату платежей в бюджетную систему Российской Федерации".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реквизит (13) "Банк получателя";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 реквизит (14) "БИК" банка получателя;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3) реквизит (15)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банка получателя (единый казначейский счет);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реквизит (16) "Получатель";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 реквизит (17) "</w:t>
      </w:r>
      <w:proofErr w:type="spellStart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Сч</w:t>
      </w:r>
      <w:proofErr w:type="spellEnd"/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 N" получателя (казначейский счет);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6) реквизит (61) "ИНН" получателя;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7) реквизит (103) "КПП" получателя;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8) реквизит (104) - соответствующий код классификации доходов бюджетов Российской Федерации (КБК);</w:t>
      </w:r>
    </w:p>
    <w:p w:rsidR="00E314D3" w:rsidRPr="00F25CC7" w:rsidRDefault="00E314D3" w:rsidP="00E31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9) реквизит (105) код </w:t>
      </w:r>
      <w:hyperlink r:id="rId12" w:history="1">
        <w:r w:rsidRPr="00F25CC7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ОКТМО</w:t>
        </w:r>
      </w:hyperlink>
      <w:r w:rsidRPr="00F25CC7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.".</w:t>
      </w:r>
    </w:p>
    <w:p w:rsidR="00A71D8B" w:rsidRPr="00C2668D" w:rsidRDefault="00A71D8B" w:rsidP="00C2668D">
      <w:pPr>
        <w:rPr>
          <w:rStyle w:val="a5"/>
        </w:rPr>
      </w:pPr>
      <w:bookmarkStart w:id="1" w:name="_GoBack"/>
      <w:bookmarkEnd w:id="1"/>
    </w:p>
    <w:sectPr w:rsidR="00A71D8B" w:rsidRPr="00C2668D" w:rsidSect="000575F7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5B" w:rsidRDefault="00EE155B" w:rsidP="000575F7">
      <w:pPr>
        <w:spacing w:after="0" w:line="240" w:lineRule="auto"/>
      </w:pPr>
      <w:r>
        <w:separator/>
      </w:r>
    </w:p>
  </w:endnote>
  <w:endnote w:type="continuationSeparator" w:id="0">
    <w:p w:rsidR="00EE155B" w:rsidRDefault="00EE155B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5B" w:rsidRDefault="00EE155B" w:rsidP="000575F7">
      <w:pPr>
        <w:spacing w:after="0" w:line="240" w:lineRule="auto"/>
      </w:pPr>
      <w:r>
        <w:separator/>
      </w:r>
    </w:p>
  </w:footnote>
  <w:footnote w:type="continuationSeparator" w:id="0">
    <w:p w:rsidR="00EE155B" w:rsidRDefault="00EE155B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41125"/>
    <w:rsid w:val="000575F7"/>
    <w:rsid w:val="0006770F"/>
    <w:rsid w:val="00092F9B"/>
    <w:rsid w:val="000C1EDC"/>
    <w:rsid w:val="00111373"/>
    <w:rsid w:val="00116507"/>
    <w:rsid w:val="0026361E"/>
    <w:rsid w:val="002765A5"/>
    <w:rsid w:val="002939E8"/>
    <w:rsid w:val="002C2542"/>
    <w:rsid w:val="002E74F7"/>
    <w:rsid w:val="00332AD3"/>
    <w:rsid w:val="003702A8"/>
    <w:rsid w:val="00384DAA"/>
    <w:rsid w:val="003E623B"/>
    <w:rsid w:val="003F1094"/>
    <w:rsid w:val="00457B53"/>
    <w:rsid w:val="0046793C"/>
    <w:rsid w:val="00487379"/>
    <w:rsid w:val="004D2D2F"/>
    <w:rsid w:val="0053797F"/>
    <w:rsid w:val="005A2A3B"/>
    <w:rsid w:val="005A77F6"/>
    <w:rsid w:val="00613EBF"/>
    <w:rsid w:val="006647D3"/>
    <w:rsid w:val="00697168"/>
    <w:rsid w:val="006E1EAF"/>
    <w:rsid w:val="007179DA"/>
    <w:rsid w:val="00720ED5"/>
    <w:rsid w:val="00783DE7"/>
    <w:rsid w:val="00790AB6"/>
    <w:rsid w:val="007B38A9"/>
    <w:rsid w:val="00800347"/>
    <w:rsid w:val="008F1679"/>
    <w:rsid w:val="009F5B66"/>
    <w:rsid w:val="00A1406A"/>
    <w:rsid w:val="00A2122C"/>
    <w:rsid w:val="00A71D8B"/>
    <w:rsid w:val="00AC469F"/>
    <w:rsid w:val="00AC7AB2"/>
    <w:rsid w:val="00AD5A83"/>
    <w:rsid w:val="00AF1BEF"/>
    <w:rsid w:val="00B93302"/>
    <w:rsid w:val="00C13139"/>
    <w:rsid w:val="00C2668D"/>
    <w:rsid w:val="00CC10AE"/>
    <w:rsid w:val="00CD3AE9"/>
    <w:rsid w:val="00D44E5B"/>
    <w:rsid w:val="00D607FC"/>
    <w:rsid w:val="00D67987"/>
    <w:rsid w:val="00E244C6"/>
    <w:rsid w:val="00E314D3"/>
    <w:rsid w:val="00E554DD"/>
    <w:rsid w:val="00E8162A"/>
    <w:rsid w:val="00EC3AC7"/>
    <w:rsid w:val="00EE155B"/>
    <w:rsid w:val="00F25CC7"/>
    <w:rsid w:val="00F401F5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D8E9"/>
  <w15:docId w15:val="{61AF153E-D830-4E59-9C13-5CB2612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9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108C812361C786EB740AA1F59AE83BE2E2639758AFC971DD8DD0AB4FEFC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12" Type="http://schemas.openxmlformats.org/officeDocument/2006/relationships/hyperlink" Target="consultantplus://offline/ref=17909E821C5C6CDA42C286F1570E1C94503108C517371C786EB740AA1F59AE83BE2E2639758AFC971DD8DD0AB4FEF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86F1570E1C94553108C812361C786EB740AA1F59AE83BE2E2639758AFC971DD8DD0AB4FEFCF" TargetMode="External"/><Relationship Id="rId11" Type="http://schemas.openxmlformats.org/officeDocument/2006/relationships/hyperlink" Target="consultantplus://offline/ref=17909E821C5C6CDA42C286F1570E1C94553609C410321C786EB740AA1F59AE83BE2E2639758AFC971DD8DD0AB4FEFC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909E821C5C6CDA42C286F1570E1C94553607CA10361C786EB740AA1F59AE83BE2E2639758AFC971DD8DD0AB4FEF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909E821C5C6CDA42C286F1570E1C94553505CD1E301C786EB740AA1F59AE83BE2E2639758AFC971DD8DD0AB4FEFC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ОИТ-2</cp:lastModifiedBy>
  <cp:revision>2</cp:revision>
  <cp:lastPrinted>2023-09-21T04:38:00Z</cp:lastPrinted>
  <dcterms:created xsi:type="dcterms:W3CDTF">2023-10-24T07:40:00Z</dcterms:created>
  <dcterms:modified xsi:type="dcterms:W3CDTF">2023-10-24T07:40:00Z</dcterms:modified>
</cp:coreProperties>
</file>