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C1" w:rsidRPr="00705BAD" w:rsidRDefault="009D18C1" w:rsidP="009D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BA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D18C1" w:rsidRPr="00705BAD" w:rsidRDefault="009D18C1" w:rsidP="009D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BA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D18C1" w:rsidRPr="00705BAD" w:rsidRDefault="009D18C1" w:rsidP="009D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BAD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9D18C1" w:rsidRPr="00705BAD" w:rsidRDefault="009D18C1" w:rsidP="009D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BAD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9D18C1" w:rsidRPr="00925D47" w:rsidRDefault="009D18C1" w:rsidP="009D18C1">
      <w:pPr>
        <w:spacing w:after="0" w:line="240" w:lineRule="auto"/>
        <w:rPr>
          <w:rFonts w:ascii="Times New Roman" w:hAnsi="Times New Roman"/>
          <w:sz w:val="28"/>
        </w:rPr>
      </w:pPr>
    </w:p>
    <w:p w:rsidR="009D18C1" w:rsidRPr="00925D47" w:rsidRDefault="009D18C1" w:rsidP="009D18C1">
      <w:pPr>
        <w:spacing w:after="0" w:line="240" w:lineRule="auto"/>
        <w:rPr>
          <w:rFonts w:ascii="Times New Roman" w:hAnsi="Times New Roman"/>
          <w:sz w:val="28"/>
        </w:rPr>
      </w:pPr>
      <w:r w:rsidRPr="00925D47">
        <w:rPr>
          <w:rFonts w:ascii="Times New Roman" w:hAnsi="Times New Roman"/>
          <w:sz w:val="28"/>
        </w:rPr>
        <w:t xml:space="preserve">     </w:t>
      </w:r>
      <w:r w:rsidR="00A15CD4">
        <w:rPr>
          <w:rFonts w:ascii="Times New Roman" w:hAnsi="Times New Roman"/>
          <w:sz w:val="28"/>
        </w:rPr>
        <w:t xml:space="preserve">Вторая </w:t>
      </w:r>
      <w:r w:rsidRPr="00925D47">
        <w:rPr>
          <w:rFonts w:ascii="Times New Roman" w:hAnsi="Times New Roman"/>
          <w:sz w:val="28"/>
        </w:rPr>
        <w:t xml:space="preserve">сессия                                                      </w:t>
      </w:r>
      <w:r>
        <w:rPr>
          <w:rFonts w:ascii="Times New Roman" w:hAnsi="Times New Roman"/>
          <w:sz w:val="28"/>
        </w:rPr>
        <w:t xml:space="preserve">               третьего</w:t>
      </w:r>
      <w:r w:rsidRPr="00925D47">
        <w:rPr>
          <w:rFonts w:ascii="Times New Roman" w:hAnsi="Times New Roman"/>
          <w:sz w:val="28"/>
        </w:rPr>
        <w:t xml:space="preserve"> созыва</w:t>
      </w:r>
    </w:p>
    <w:p w:rsidR="009D18C1" w:rsidRPr="00925D47" w:rsidRDefault="009D18C1" w:rsidP="009D18C1">
      <w:pPr>
        <w:pStyle w:val="2"/>
        <w:ind w:left="0"/>
      </w:pPr>
    </w:p>
    <w:p w:rsidR="009D18C1" w:rsidRPr="00925D47" w:rsidRDefault="009D18C1" w:rsidP="009D18C1">
      <w:pPr>
        <w:pStyle w:val="2"/>
        <w:ind w:left="0"/>
      </w:pPr>
      <w:r>
        <w:t xml:space="preserve"> </w:t>
      </w:r>
      <w:r w:rsidR="00FC7306">
        <w:t>14.11.</w:t>
      </w:r>
      <w:r>
        <w:t>2013</w:t>
      </w:r>
      <w:r w:rsidRPr="00925D47">
        <w:t xml:space="preserve">г.                                                            </w:t>
      </w:r>
      <w:r w:rsidR="00FC7306">
        <w:tab/>
      </w:r>
      <w:r w:rsidR="00FC7306">
        <w:tab/>
      </w:r>
      <w:r w:rsidRPr="00925D47">
        <w:t xml:space="preserve">            с.</w:t>
      </w:r>
      <w:r>
        <w:t xml:space="preserve"> Олонки</w:t>
      </w:r>
    </w:p>
    <w:p w:rsidR="009D18C1" w:rsidRDefault="009D18C1" w:rsidP="009D18C1">
      <w:pPr>
        <w:pStyle w:val="2"/>
        <w:ind w:left="0"/>
        <w:jc w:val="center"/>
      </w:pPr>
    </w:p>
    <w:p w:rsidR="009D18C1" w:rsidRDefault="009D18C1" w:rsidP="009D18C1">
      <w:pPr>
        <w:pStyle w:val="2"/>
        <w:ind w:left="0"/>
        <w:jc w:val="center"/>
      </w:pPr>
      <w:r w:rsidRPr="00925D47">
        <w:t>Решение №</w:t>
      </w:r>
      <w:r w:rsidR="00FC7306">
        <w:t xml:space="preserve"> 9</w:t>
      </w:r>
    </w:p>
    <w:p w:rsidR="00EE5BAD" w:rsidRDefault="00EE5BAD" w:rsidP="00EE5BAD">
      <w:pPr>
        <w:pStyle w:val="2"/>
        <w:ind w:left="0"/>
      </w:pPr>
    </w:p>
    <w:p w:rsidR="00EE5BAD" w:rsidRPr="00A15CD4" w:rsidRDefault="00EE5BAD" w:rsidP="00EE5BAD">
      <w:pPr>
        <w:pStyle w:val="2"/>
        <w:ind w:left="0"/>
        <w:rPr>
          <w:sz w:val="24"/>
          <w:szCs w:val="24"/>
        </w:rPr>
      </w:pPr>
      <w:r w:rsidRPr="00A15CD4">
        <w:rPr>
          <w:sz w:val="24"/>
          <w:szCs w:val="24"/>
        </w:rPr>
        <w:t>«Об установлении ставок земельного налога</w:t>
      </w:r>
    </w:p>
    <w:p w:rsidR="00EE5BAD" w:rsidRPr="00A15CD4" w:rsidRDefault="00A15CD4" w:rsidP="00EE5BAD">
      <w:pPr>
        <w:pStyle w:val="2"/>
        <w:ind w:left="0"/>
        <w:rPr>
          <w:sz w:val="24"/>
          <w:szCs w:val="24"/>
        </w:rPr>
      </w:pPr>
      <w:r w:rsidRPr="00A15CD4">
        <w:rPr>
          <w:sz w:val="24"/>
          <w:szCs w:val="24"/>
        </w:rPr>
        <w:t>и</w:t>
      </w:r>
      <w:r w:rsidR="00EE5BAD" w:rsidRPr="00A15CD4">
        <w:rPr>
          <w:sz w:val="24"/>
          <w:szCs w:val="24"/>
        </w:rPr>
        <w:t xml:space="preserve"> </w:t>
      </w:r>
      <w:proofErr w:type="gramStart"/>
      <w:r w:rsidR="00EE5BAD" w:rsidRPr="00A15CD4">
        <w:rPr>
          <w:sz w:val="24"/>
          <w:szCs w:val="24"/>
        </w:rPr>
        <w:t>введении</w:t>
      </w:r>
      <w:proofErr w:type="gramEnd"/>
      <w:r w:rsidR="00EE5BAD" w:rsidRPr="00A15CD4">
        <w:rPr>
          <w:sz w:val="24"/>
          <w:szCs w:val="24"/>
        </w:rPr>
        <w:t xml:space="preserve"> его в действие на территории</w:t>
      </w:r>
    </w:p>
    <w:p w:rsidR="00EE5BAD" w:rsidRPr="00A15CD4" w:rsidRDefault="00A15CD4" w:rsidP="00EE5BAD">
      <w:pPr>
        <w:pStyle w:val="2"/>
        <w:ind w:left="0"/>
        <w:rPr>
          <w:sz w:val="24"/>
          <w:szCs w:val="24"/>
        </w:rPr>
      </w:pPr>
      <w:r w:rsidRPr="00A15CD4">
        <w:rPr>
          <w:sz w:val="24"/>
          <w:szCs w:val="24"/>
        </w:rPr>
        <w:t>м</w:t>
      </w:r>
      <w:r w:rsidR="00EE5BAD" w:rsidRPr="00A15CD4">
        <w:rPr>
          <w:sz w:val="24"/>
          <w:szCs w:val="24"/>
        </w:rPr>
        <w:t>униципального образования «Олонки</w:t>
      </w:r>
      <w:r w:rsidRPr="00A15CD4">
        <w:rPr>
          <w:sz w:val="24"/>
          <w:szCs w:val="24"/>
        </w:rPr>
        <w:t>»</w:t>
      </w:r>
    </w:p>
    <w:p w:rsidR="00EE5BAD" w:rsidRDefault="00EE5BAD" w:rsidP="00EE5B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 w:cs="Calibri"/>
          <w:lang w:eastAsia="en-US"/>
        </w:rPr>
      </w:pPr>
    </w:p>
    <w:p w:rsidR="00A15CD4" w:rsidRDefault="00EE5BAD" w:rsidP="00A15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</w:t>
      </w:r>
      <w:hyperlink r:id="rId4" w:history="1">
        <w:r w:rsidRPr="00A15CD4">
          <w:rPr>
            <w:rFonts w:ascii="Times New Roman" w:eastAsiaTheme="minorHAnsi" w:hAnsi="Times New Roman"/>
            <w:sz w:val="24"/>
            <w:szCs w:val="24"/>
            <w:lang w:eastAsia="en-US"/>
          </w:rPr>
          <w:t>главой 31</w:t>
        </w:r>
      </w:hyperlink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 xml:space="preserve"> Налогового кодекса Российской Федерации, на основании Федерального </w:t>
      </w:r>
      <w:hyperlink r:id="rId5" w:history="1">
        <w:r w:rsidRPr="00A15CD4">
          <w:rPr>
            <w:rFonts w:ascii="Times New Roman" w:eastAsiaTheme="minorHAnsi" w:hAnsi="Times New Roman"/>
            <w:sz w:val="24"/>
            <w:szCs w:val="24"/>
            <w:lang w:eastAsia="en-US"/>
          </w:rPr>
          <w:t>закона</w:t>
        </w:r>
      </w:hyperlink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 xml:space="preserve"> N 131-ФЗ от 06.10.2003 "Об общих принципах организации местного самоуправления в Российской Федерации", руководствуясь </w:t>
      </w:r>
      <w:hyperlink r:id="rId6" w:history="1">
        <w:r w:rsidRPr="00A15CD4">
          <w:rPr>
            <w:rFonts w:ascii="Times New Roman" w:eastAsiaTheme="minorHAnsi" w:hAnsi="Times New Roman"/>
            <w:sz w:val="24"/>
            <w:szCs w:val="24"/>
            <w:lang w:eastAsia="en-US"/>
          </w:rPr>
          <w:t>Уставом</w:t>
        </w:r>
      </w:hyperlink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15CD4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«Олонки»</w:t>
      </w:r>
      <w:r w:rsidR="00A15CD4" w:rsidRPr="00A15CD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15CD4">
        <w:rPr>
          <w:rFonts w:ascii="Times New Roman" w:eastAsiaTheme="minorHAnsi" w:hAnsi="Times New Roman"/>
          <w:sz w:val="24"/>
          <w:szCs w:val="24"/>
          <w:lang w:eastAsia="en-US"/>
        </w:rPr>
        <w:t xml:space="preserve">Дума муниципального образования "Олонки" </w:t>
      </w:r>
    </w:p>
    <w:p w:rsidR="00A15CD4" w:rsidRDefault="00A15CD4" w:rsidP="00A15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5CD4" w:rsidRDefault="00A15CD4" w:rsidP="00A15C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РЕШИЛА: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 xml:space="preserve">1. Установить и ввести в действие земельный налог на территории </w:t>
      </w:r>
      <w:r w:rsidR="00A15CD4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«Олонки»</w:t>
      </w: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>2. Установить ставки земельного налога от кадастровой стоимости каждого земельного участка (части земельного участка) в размере: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>1) 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E5BAD" w:rsidRPr="00A15CD4" w:rsidRDefault="00A15CD4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2) 0,3</w:t>
      </w:r>
      <w:r w:rsidR="00EE5BAD" w:rsidRPr="00A15CD4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процента в отношении земельных участков, приобретенных (предоставленных) в границах населенных пунктов для личного подсобного хозяйства, садоводства, огородничества, животноводства;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>3) 0,</w:t>
      </w:r>
      <w:r w:rsidR="00A15CD4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процента в отношении земельных участков, приобретенных (предоставленных) для индивидуального жилищного строительства;</w:t>
      </w:r>
    </w:p>
    <w:p w:rsidR="00EE5BAD" w:rsidRPr="00A15CD4" w:rsidRDefault="00A15CD4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EE5BAD" w:rsidRPr="00A15CD4">
        <w:rPr>
          <w:rFonts w:ascii="Times New Roman" w:eastAsiaTheme="minorHAnsi" w:hAnsi="Times New Roman"/>
          <w:sz w:val="24"/>
          <w:szCs w:val="24"/>
          <w:lang w:eastAsia="en-US"/>
        </w:rPr>
        <w:t>) 1,0 процента в отношении земельных участков, занятых индивидуальными гаражами и гаражно-строительными кооперативами;</w:t>
      </w:r>
    </w:p>
    <w:p w:rsidR="00EE5BAD" w:rsidRPr="00A15CD4" w:rsidRDefault="00A15CD4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EE5BAD" w:rsidRPr="00A15CD4">
        <w:rPr>
          <w:rFonts w:ascii="Times New Roman" w:eastAsiaTheme="minorHAnsi" w:hAnsi="Times New Roman"/>
          <w:sz w:val="24"/>
          <w:szCs w:val="24"/>
          <w:lang w:eastAsia="en-US"/>
        </w:rPr>
        <w:t>)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безопасности;</w:t>
      </w:r>
    </w:p>
    <w:p w:rsidR="00EE5BAD" w:rsidRPr="00A15CD4" w:rsidRDefault="00A15CD4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EE5BAD" w:rsidRPr="00A15CD4">
        <w:rPr>
          <w:rFonts w:ascii="Times New Roman" w:eastAsiaTheme="minorHAnsi" w:hAnsi="Times New Roman"/>
          <w:sz w:val="24"/>
          <w:szCs w:val="24"/>
          <w:lang w:eastAsia="en-US"/>
        </w:rPr>
        <w:t>) 1,5 процента в отношении земельных участков, отнесенных к землям сельскохозяйственного назначения и не используемых по назначению (для сельскохозяйственного производства);</w:t>
      </w:r>
    </w:p>
    <w:p w:rsidR="00EE5BAD" w:rsidRPr="00A15CD4" w:rsidRDefault="00A15CD4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EE5BAD" w:rsidRPr="00A15CD4">
        <w:rPr>
          <w:rFonts w:ascii="Times New Roman" w:eastAsiaTheme="minorHAnsi" w:hAnsi="Times New Roman"/>
          <w:sz w:val="24"/>
          <w:szCs w:val="24"/>
          <w:lang w:eastAsia="en-US"/>
        </w:rPr>
        <w:t>) 1,5 процента в отношении земельных участков, приобретенных (предоставленных) для дачного хозяйства (дачного строительства) коммерческим организациям;</w:t>
      </w:r>
    </w:p>
    <w:p w:rsidR="00EE5BAD" w:rsidRPr="00A15CD4" w:rsidRDefault="00A15CD4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EE5BAD" w:rsidRPr="00A15CD4">
        <w:rPr>
          <w:rFonts w:ascii="Times New Roman" w:eastAsiaTheme="minorHAnsi" w:hAnsi="Times New Roman"/>
          <w:sz w:val="24"/>
          <w:szCs w:val="24"/>
          <w:lang w:eastAsia="en-US"/>
        </w:rPr>
        <w:t>) 1,5 процента в отношении прочих земельных участков.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>3. Налоговым периодом признается календарный год.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>4. Определить следующий порядок и сроки уплаты налога и авансовых платежей по налогу: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4.1. Налогоплательщиками - организациями и физическими лицами, являющимися индивидуальными предпринимателями, - 1 февраля года, следующего за истекшим налоговым периодом.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>4.2. Налогоплательщиками - физическими лицами, не являющимися индивидуальными предпринимателями, - 1 ноября года, следующего за истекшим налоговым периодом.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>4.3. Налогоплательщики - организации и физические лица, являющиеся индивидуальными предпринимателями, уплачивают авансовые платежи по налогу в следующие сроки: по первому кварталу - не позднее 30 апреля, по второму кварталу - 31 июля, по третьему кварталу - 31 октября, окончательный срок уплаты налога - не позднее 1 февраля года, следующего за истекшим налоговым периодом.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>5. Установить, что сведения о кадастровой стоимости земельных участков по результатам проведения государственной кадастровой оценки земель подлежат доведению до сведения налогоплательщиков в порядке, определяемом Правительством Российской Федерации.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>6. Определить срок представления документов, подтверждающих право на уменьшение налоговой базы по земельному налогу, - не позднее 1 февраля года, следующего за истекшим налоговым периодом.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 xml:space="preserve">7. Налоговые льготы для организаций и физических лиц, установленные в соответствии с </w:t>
      </w:r>
      <w:hyperlink r:id="rId7" w:history="1">
        <w:r w:rsidRPr="00A15CD4">
          <w:rPr>
            <w:rFonts w:ascii="Times New Roman" w:eastAsiaTheme="minorHAnsi" w:hAnsi="Times New Roman"/>
            <w:sz w:val="24"/>
            <w:szCs w:val="24"/>
            <w:lang w:eastAsia="en-US"/>
          </w:rPr>
          <w:t>главой 31</w:t>
        </w:r>
      </w:hyperlink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 xml:space="preserve"> Налогового кодекса РФ, действуют в полном объеме.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>8. Освободить от налогообложения: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>- участников Великой Отечественной войны, а также граждан, на которых законодательством распространены социальные гарантии и льготы участников Великой Отечественной войны;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>- ветеранов Великой Отечественной войны;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>- несовершеннолетних узников концлагерей;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>- участников и ветеранов боевых действий в горячих точках;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>- инвалидов I и II групп, инвалидов с детства;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>-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>- Героев Советского Союза, Героев Российской Федерации, Героев Социалистического Труда и полных кавалеров орденов Славы, Трудовой Славы и "За службу Родине в Вооруженных Силах СССР", Героев труда Российской Федерации;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 xml:space="preserve">- администрацию </w:t>
      </w:r>
      <w:r w:rsidR="00A15CD4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«Олонки» </w:t>
      </w: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>в отношении земельных участков, используемых ею для непосредственного выполнения возложенных на нее функций, и в отношении земельных участков, на которых расположены объекты недвижимости, находящиеся в муниципальной казне, а также муниципальный жилищный фонд;</w:t>
      </w:r>
    </w:p>
    <w:p w:rsidR="00EE5BAD" w:rsidRPr="00A15CD4" w:rsidRDefault="00A15CD4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муниципальные</w:t>
      </w:r>
      <w:r w:rsidR="00EE5BAD" w:rsidRPr="00A15CD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учреждения</w:t>
      </w:r>
      <w:r w:rsidR="00EE5BAD" w:rsidRPr="00A15CD4">
        <w:rPr>
          <w:rFonts w:ascii="Times New Roman" w:eastAsiaTheme="minorHAnsi" w:hAnsi="Times New Roman"/>
          <w:sz w:val="24"/>
          <w:szCs w:val="24"/>
          <w:lang w:eastAsia="en-US"/>
        </w:rPr>
        <w:t xml:space="preserve"> культуры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«Олонки»</w:t>
      </w:r>
      <w:r w:rsidR="00EE5BAD" w:rsidRPr="00A15CD4">
        <w:rPr>
          <w:rFonts w:ascii="Times New Roman" w:eastAsiaTheme="minorHAnsi" w:hAnsi="Times New Roman"/>
          <w:sz w:val="24"/>
          <w:szCs w:val="24"/>
          <w:lang w:eastAsia="en-US"/>
        </w:rPr>
        <w:t xml:space="preserve"> в отношении земельных участков, используемых им для непосредственного выполнения возложенных на него функций.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>9. Настоящее решение вступает в силу с 1 января 2014 года.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>10. Опубликовать настоящее решение в средствах массовой информации</w:t>
      </w:r>
      <w:r w:rsidR="00A15CD4">
        <w:rPr>
          <w:rFonts w:ascii="Times New Roman" w:eastAsiaTheme="minorHAnsi" w:hAnsi="Times New Roman"/>
          <w:sz w:val="24"/>
          <w:szCs w:val="24"/>
          <w:lang w:eastAsia="en-US"/>
        </w:rPr>
        <w:t xml:space="preserve"> и в сети Интернет на официальном сайте</w:t>
      </w:r>
      <w:r w:rsidR="00A15CD4" w:rsidRPr="00A15CD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15CD4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«Олонки»</w:t>
      </w:r>
    </w:p>
    <w:p w:rsidR="00EE5BAD" w:rsidRPr="00A15CD4" w:rsidRDefault="00EE5BAD" w:rsidP="00EE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 xml:space="preserve">11. Считать утратившим силу </w:t>
      </w:r>
      <w:hyperlink r:id="rId8" w:history="1">
        <w:r w:rsidRPr="00A15CD4">
          <w:rPr>
            <w:rFonts w:ascii="Times New Roman" w:eastAsiaTheme="minorHAnsi" w:hAnsi="Times New Roman"/>
            <w:sz w:val="24"/>
            <w:szCs w:val="24"/>
            <w:lang w:eastAsia="en-US"/>
          </w:rPr>
          <w:t>решение</w:t>
        </w:r>
      </w:hyperlink>
      <w:r w:rsidRPr="00A15CD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15CD4">
        <w:rPr>
          <w:rFonts w:ascii="Times New Roman" w:eastAsiaTheme="minorHAnsi" w:hAnsi="Times New Roman"/>
          <w:sz w:val="24"/>
          <w:szCs w:val="24"/>
          <w:lang w:eastAsia="en-US"/>
        </w:rPr>
        <w:t>Думы муниципального образования «Олонки» № 22 от 29.10.2010 г.</w:t>
      </w:r>
    </w:p>
    <w:p w:rsidR="002E0496" w:rsidRDefault="002E0496">
      <w:pPr>
        <w:rPr>
          <w:rFonts w:ascii="Times New Roman" w:hAnsi="Times New Roman"/>
          <w:sz w:val="24"/>
          <w:szCs w:val="24"/>
        </w:rPr>
      </w:pPr>
    </w:p>
    <w:p w:rsidR="00A15CD4" w:rsidRPr="00A15CD4" w:rsidRDefault="00A15CD4" w:rsidP="00A15CD4">
      <w:pPr>
        <w:pStyle w:val="a3"/>
        <w:jc w:val="both"/>
        <w:rPr>
          <w:sz w:val="24"/>
          <w:szCs w:val="24"/>
        </w:rPr>
      </w:pPr>
      <w:r w:rsidRPr="00A15CD4">
        <w:rPr>
          <w:sz w:val="24"/>
          <w:szCs w:val="24"/>
        </w:rPr>
        <w:t xml:space="preserve">Глава МО «Олонки»                           </w:t>
      </w:r>
      <w:r>
        <w:rPr>
          <w:sz w:val="24"/>
          <w:szCs w:val="24"/>
        </w:rPr>
        <w:tab/>
      </w:r>
      <w:r w:rsidRPr="00A15CD4">
        <w:rPr>
          <w:sz w:val="24"/>
          <w:szCs w:val="24"/>
        </w:rPr>
        <w:tab/>
      </w:r>
      <w:r w:rsidRPr="00A15CD4">
        <w:rPr>
          <w:sz w:val="24"/>
          <w:szCs w:val="24"/>
        </w:rPr>
        <w:tab/>
      </w:r>
      <w:r w:rsidRPr="00A15CD4">
        <w:rPr>
          <w:sz w:val="24"/>
          <w:szCs w:val="24"/>
        </w:rPr>
        <w:tab/>
      </w:r>
      <w:r w:rsidRPr="00A15CD4">
        <w:rPr>
          <w:sz w:val="24"/>
          <w:szCs w:val="24"/>
        </w:rPr>
        <w:tab/>
        <w:t xml:space="preserve"> С.Н. Нефедьев</w:t>
      </w:r>
    </w:p>
    <w:sectPr w:rsidR="00A15CD4" w:rsidRPr="00A15CD4" w:rsidSect="002E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D18C1"/>
    <w:rsid w:val="002E0496"/>
    <w:rsid w:val="009D18C1"/>
    <w:rsid w:val="00A15CD4"/>
    <w:rsid w:val="00BE11C1"/>
    <w:rsid w:val="00EC10C1"/>
    <w:rsid w:val="00EE5BAD"/>
    <w:rsid w:val="00FC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C1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D18C1"/>
    <w:pPr>
      <w:spacing w:after="0" w:line="240" w:lineRule="auto"/>
      <w:ind w:left="74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D18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15CD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A15C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59A1DA4020703F84FE2FA789569C960F1CC45E8CE5846CC54BDB72DF6q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059A1DA4020703F84FE3F46D9569C960F1CF47E8CE5846CC54BDB72D63A12A64D24817E88FF5q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59A1DA4020703F84FE2FA789569C960F2CA45EFCD5846CC54BDB72DF6q3M" TargetMode="External"/><Relationship Id="rId5" Type="http://schemas.openxmlformats.org/officeDocument/2006/relationships/hyperlink" Target="consultantplus://offline/ref=80059A1DA4020703F84FE3F46D9569C960F0CB46ECCA5846CC54BDB72DF6q3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0059A1DA4020703F84FE3F46D9569C960F1CF47E8CE5846CC54BDB72D63A12A64D24817E88FF5q5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2013-11-05T12:40:00Z</dcterms:created>
  <dcterms:modified xsi:type="dcterms:W3CDTF">2013-11-16T12:25:00Z</dcterms:modified>
</cp:coreProperties>
</file>