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030E" w14:textId="4D1A7D5D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24.12.2019г. №6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53630A4C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98EFA20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D1E6269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31B2263E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1A71F909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216B7FF3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3418512A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22BCC76" w14:textId="77777777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F493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ДЕНЕЖНОМ СОДЕРЖАНИИ ВЫБОРНОГО ДОЛЖНОСТНОГО ЛИЦА МУНИЦИПАЛЬНОГО ОБРАЗОВАНИЯ «КАЗАЧЬЕ»</w:t>
      </w:r>
    </w:p>
    <w:p w14:paraId="354F7547" w14:textId="77777777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98E3C7" w14:textId="56EF7491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На основании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19 июня 2019 года №486-пп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14:paraId="26671113" w14:textId="77777777" w:rsid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06E031" w14:textId="77777777" w:rsid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1D38CEC" w14:textId="77777777" w:rsid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6ECCC" w14:textId="77777777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положение о денежном содержании выборных должностных лиц органов местного самоуправления, </w:t>
      </w:r>
    </w:p>
    <w:p w14:paraId="0E270C27" w14:textId="1852DC3C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2.Данное решение вступает в силу с 01.01.2018 г.</w:t>
      </w:r>
    </w:p>
    <w:p w14:paraId="0B09F6EF" w14:textId="77777777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3.Опубликовать данное решение в муниципальном Вестнике.</w:t>
      </w:r>
    </w:p>
    <w:p w14:paraId="2D7BC2BA" w14:textId="77777777" w:rsid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A3787" w14:textId="77777777" w:rsid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612DB4" w14:textId="77777777" w:rsidR="009F493F" w:rsidRDefault="009F493F" w:rsidP="009F49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46232F60" w14:textId="77777777" w:rsidR="009F493F" w:rsidRDefault="009F493F" w:rsidP="009F49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4EDD5FAC" w14:textId="77777777" w:rsid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8ECFE22" w14:textId="77777777" w:rsidR="0052269F" w:rsidRDefault="0052269F" w:rsidP="0052269F">
      <w:pPr>
        <w:autoSpaceDE w:val="0"/>
        <w:autoSpaceDN w:val="0"/>
        <w:adjustRightInd w:val="0"/>
        <w:spacing w:after="0" w:line="240" w:lineRule="auto"/>
        <w:ind w:left="6660"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</w:p>
    <w:p w14:paraId="5B0996E3" w14:textId="0570F17D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ind w:left="6660"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9F493F">
        <w:rPr>
          <w:rFonts w:ascii="Courier New" w:eastAsia="Times New Roman" w:hAnsi="Courier New" w:cs="Courier New"/>
          <w:lang w:eastAsia="ru-RU"/>
        </w:rPr>
        <w:t>Приложение № 1</w:t>
      </w:r>
    </w:p>
    <w:p w14:paraId="5917D2AF" w14:textId="77777777" w:rsidR="009F493F" w:rsidRPr="0052269F" w:rsidRDefault="009F493F" w:rsidP="0052269F">
      <w:pPr>
        <w:autoSpaceDE w:val="0"/>
        <w:autoSpaceDN w:val="0"/>
        <w:adjustRightInd w:val="0"/>
        <w:spacing w:after="0" w:line="240" w:lineRule="auto"/>
        <w:ind w:left="6379" w:firstLine="709"/>
        <w:jc w:val="right"/>
        <w:rPr>
          <w:rFonts w:ascii="Courier New" w:eastAsia="Times New Roman" w:hAnsi="Courier New" w:cs="Courier New"/>
          <w:lang w:eastAsia="ru-RU"/>
        </w:rPr>
      </w:pPr>
      <w:r w:rsidRPr="009F493F">
        <w:rPr>
          <w:rFonts w:ascii="Courier New" w:eastAsia="Times New Roman" w:hAnsi="Courier New" w:cs="Courier New"/>
          <w:lang w:eastAsia="ru-RU"/>
        </w:rPr>
        <w:t>к Решению</w:t>
      </w:r>
      <w:r w:rsidRPr="0052269F">
        <w:rPr>
          <w:rFonts w:ascii="Courier New" w:eastAsia="Times New Roman" w:hAnsi="Courier New" w:cs="Courier New"/>
          <w:lang w:eastAsia="ru-RU"/>
        </w:rPr>
        <w:t xml:space="preserve"> </w:t>
      </w:r>
      <w:r w:rsidRPr="009F493F">
        <w:rPr>
          <w:rFonts w:ascii="Courier New" w:eastAsia="Times New Roman" w:hAnsi="Courier New" w:cs="Courier New"/>
          <w:lang w:eastAsia="ru-RU"/>
        </w:rPr>
        <w:t>Думы</w:t>
      </w:r>
    </w:p>
    <w:p w14:paraId="6B040F3A" w14:textId="06398B22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ind w:left="6379" w:firstLine="709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52269F">
        <w:rPr>
          <w:rFonts w:ascii="Courier New" w:eastAsia="Times New Roman" w:hAnsi="Courier New" w:cs="Courier New"/>
          <w:lang w:eastAsia="ru-RU"/>
        </w:rPr>
        <w:t>сп</w:t>
      </w:r>
      <w:proofErr w:type="spellEnd"/>
      <w:r w:rsidRPr="009F493F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D2E8975" w14:textId="1E83103A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9F493F">
        <w:rPr>
          <w:rFonts w:ascii="Courier New" w:eastAsia="Times New Roman" w:hAnsi="Courier New" w:cs="Courier New"/>
          <w:lang w:eastAsia="ru-RU"/>
        </w:rPr>
        <w:t xml:space="preserve">от </w:t>
      </w:r>
      <w:r w:rsidRPr="0052269F">
        <w:rPr>
          <w:rFonts w:ascii="Courier New" w:eastAsia="Times New Roman" w:hAnsi="Courier New" w:cs="Courier New"/>
          <w:lang w:eastAsia="ru-RU"/>
        </w:rPr>
        <w:t>24.12.2019</w:t>
      </w:r>
      <w:r w:rsidRPr="009F493F">
        <w:rPr>
          <w:rFonts w:ascii="Courier New" w:eastAsia="Times New Roman" w:hAnsi="Courier New" w:cs="Courier New"/>
          <w:lang w:eastAsia="ru-RU"/>
        </w:rPr>
        <w:t xml:space="preserve"> г.</w:t>
      </w:r>
      <w:r w:rsidRPr="0052269F">
        <w:rPr>
          <w:rFonts w:ascii="Courier New" w:eastAsia="Times New Roman" w:hAnsi="Courier New" w:cs="Courier New"/>
          <w:lang w:eastAsia="ru-RU"/>
        </w:rPr>
        <w:t xml:space="preserve"> №62</w:t>
      </w:r>
      <w:bookmarkStart w:id="0" w:name="_GoBack"/>
      <w:bookmarkEnd w:id="0"/>
    </w:p>
    <w:p w14:paraId="5D5C2611" w14:textId="77777777" w:rsidR="009F493F" w:rsidRPr="009F493F" w:rsidRDefault="009F493F" w:rsidP="009F49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0"/>
          <w:lang w:eastAsia="ru-RU"/>
        </w:rPr>
      </w:pPr>
    </w:p>
    <w:p w14:paraId="52B68858" w14:textId="4E5A1CEA" w:rsidR="009F493F" w:rsidRPr="009F493F" w:rsidRDefault="009F493F" w:rsidP="009F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F493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  <w:r w:rsidRPr="009F493F">
        <w:rPr>
          <w:rFonts w:ascii="Arial" w:eastAsia="Times New Roman" w:hAnsi="Arial" w:cs="Arial"/>
          <w:b/>
          <w:sz w:val="30"/>
          <w:szCs w:val="30"/>
          <w:lang w:eastAsia="ru-RU"/>
        </w:rPr>
        <w:t>о денежном содержании выборного должностного лица</w:t>
      </w:r>
      <w:r w:rsidRPr="009F493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9F493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К</w:t>
      </w:r>
      <w:r w:rsidRPr="009F493F">
        <w:rPr>
          <w:rFonts w:ascii="Arial" w:eastAsia="Times New Roman" w:hAnsi="Arial" w:cs="Arial"/>
          <w:b/>
          <w:sz w:val="30"/>
          <w:szCs w:val="30"/>
          <w:lang w:eastAsia="ru-RU"/>
        </w:rPr>
        <w:t>азачье»</w:t>
      </w:r>
    </w:p>
    <w:p w14:paraId="7AE4B047" w14:textId="77777777" w:rsidR="009F493F" w:rsidRDefault="009F493F" w:rsidP="009F49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3F771D" w14:textId="178CEFAB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разработано в соответствии: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Ст. 53 п.2 Федерального закона от 06.10.2003 №131ФЗ (ред. от 08.11.2007), «Об общих принципах организации местного самоуправления в РФ»,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ст. 22 Федерального закона от 02.03.2007г. № 25-ФЗ «О муниципальной службе в Российской Федерации»,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ст. 10, 17 Закона Иркутской области от 15.10.2007г. № 88-ОЗ «Об отдельных вопросах муниципальной службы Иркутской области»,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Закона Иркутской области от 15.10.2007 N 89-ОЗ «О реестре должностей муниципальной службы в Иркутской области и соотношении должностей муниципальной службы и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должностей государственной гражданской службы Иркутской области»,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Закона Иркутской области от 7 октября 2009г. № 60/26-ОЗ «О внесении изменений в Закон Иркутской области «Об отдельных вопросах муниципальной службы в Иркутской области», Постановления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с учетом изменений, внесенных Постановлением Правительства Иркутской области от 19 июня 2019 года №486-пп</w:t>
      </w:r>
      <w:r w:rsidR="0052269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«Казачье»:</w:t>
      </w:r>
    </w:p>
    <w:p w14:paraId="4A602AA9" w14:textId="062E6E38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F493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Положение распространяется на выборных должностных лиц органов местного самоуправления муниципального образования «Казачье» (далее – должностного лица).</w:t>
      </w:r>
    </w:p>
    <w:p w14:paraId="66517BF8" w14:textId="77777777" w:rsidR="009F493F" w:rsidRPr="009F493F" w:rsidRDefault="009F493F" w:rsidP="009F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3. Настоящие нормативы распространяются на муниципальное образование "Казачье" Иркутской области, в бюджетах которого доля межбюджетных трансфертов из других бюджетов бюджетной системы РФ (за исключением субвенций, а также предоставляемых муниципальным образованиям Иркутской области за счет средств Инвестиционного фонда РФ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местного бюджета (далее – муниципальные образования), включают в себя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 (далее – выборные лица), и норматив формирования расходов на оплату труда муниципальных служащих муниципальных образований).</w:t>
      </w:r>
    </w:p>
    <w:p w14:paraId="5F0DCC7B" w14:textId="77777777" w:rsidR="009F493F" w:rsidRPr="009F493F" w:rsidRDefault="009F493F" w:rsidP="009F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4. Годовой норматив формирования расходов на оплату труда главы муниципального образования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2F6A8066" w14:textId="77777777" w:rsidR="009F493F" w:rsidRPr="009F493F" w:rsidRDefault="009F493F" w:rsidP="009F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5. Выборному лицу местного самоуправления, осуществляющему полномочия на постоянной основе, за счет средств соответствующего местного бюджета производится оплата труда в виде ежемесячного денежного поощрения, а также денежного поощрения и иных дополнительных выплат, установленных нормативными правовыми актами представительного органа муниципального образования, с выплатой районных коэффициентов и процентных надбавок, определенных в соответствии с законодательством.</w:t>
      </w:r>
    </w:p>
    <w:p w14:paraId="23CC8A3F" w14:textId="77777777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6. Норматив формирования расходов на оплату труда главы муниципального образования, определяемой в соответствии с приложениями 1, 2 к настоящим нормативам, определяется по следующей формуле:</w:t>
      </w:r>
    </w:p>
    <w:p w14:paraId="78E04769" w14:textId="3E4715C3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6BA979C" wp14:editId="1F5735CF">
            <wp:extent cx="1343025" cy="323850"/>
            <wp:effectExtent l="19050" t="0" r="9525" b="0"/>
            <wp:docPr id="33" name="Рисунок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06DA5" w14:textId="43A8492B" w:rsidR="009F493F" w:rsidRPr="009F493F" w:rsidRDefault="009F493F" w:rsidP="009F49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2A1B3F5D" w14:textId="2A0BC632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493F">
        <w:rPr>
          <w:rFonts w:ascii="Arial" w:eastAsia="Times New Roman" w:hAnsi="Arial" w:cs="Arial"/>
          <w:sz w:val="24"/>
          <w:szCs w:val="24"/>
          <w:lang w:eastAsia="ru-RU"/>
        </w:rPr>
        <w:t>Nij</w:t>
      </w:r>
      <w:proofErr w:type="spellEnd"/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- норматив формирования расходов на оплату труда главы муниципального образования в расчете на месяц;</w:t>
      </w:r>
    </w:p>
    <w:p w14:paraId="725AA641" w14:textId="20BF4242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- базовый норматив формирования расходов на оплату труда главы муниципального образования, определяемый как:</w:t>
      </w:r>
    </w:p>
    <w:p w14:paraId="1AA8F2CB" w14:textId="645DAC80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FB7FC85" wp14:editId="005F6E9C">
            <wp:extent cx="2457450" cy="323850"/>
            <wp:effectExtent l="19050" t="0" r="0" b="0"/>
            <wp:docPr id="34" name="Рисунок 34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70DDE" w14:textId="0285B77C" w:rsidR="009F493F" w:rsidRPr="009F493F" w:rsidRDefault="009F493F" w:rsidP="009F49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185BD95D" w14:textId="5EDCCC36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49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Qmin</w:t>
      </w:r>
      <w:proofErr w:type="spellEnd"/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с </w:t>
      </w:r>
      <w:hyperlink r:id="rId6" w:history="1">
        <w:r w:rsidRPr="009F493F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9F493F">
        <w:rPr>
          <w:rFonts w:ascii="Arial" w:eastAsia="Times New Roman" w:hAnsi="Arial" w:cs="Arial"/>
          <w:sz w:val="24"/>
          <w:szCs w:val="24"/>
          <w:lang w:eastAsia="ru-RU"/>
        </w:rPr>
        <w:t>, установленном по состоянию на 1 января 2019 года;</w:t>
      </w:r>
    </w:p>
    <w:p w14:paraId="16AE84DA" w14:textId="57932E5A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- поправочный коэффициент для муниципального образования, определяемый в соответствии с приложениями 1, 2 к нормативам;</w:t>
      </w:r>
    </w:p>
    <w:p w14:paraId="402B5E49" w14:textId="44661168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823068D" wp14:editId="22BF2BB0">
            <wp:extent cx="381000" cy="323850"/>
            <wp:effectExtent l="19050" t="0" r="0" b="0"/>
            <wp:docPr id="35" name="Рисунок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- коэффициент, зависящий от количества населенных пунктов, входящих в состав муниципального образования, определяемый в соответствии с приложениями 3, 4 к действующим нормативам;</w:t>
      </w:r>
    </w:p>
    <w:p w14:paraId="5ACCEE1C" w14:textId="1AB68D0A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- поправочный коэффициент, зависящий от количества исполняемых полномочий, закрепленных за муниципальным образованием </w:t>
      </w:r>
      <w:hyperlink r:id="rId8" w:history="1">
        <w:r w:rsidRPr="009F493F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9F493F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, определяемый в соответствии с приложениями 7, 8 к настоящим нормативам. При определении по муниципальным районам учитывается общее количество исполняемых в соответствии с </w:t>
      </w:r>
      <w:hyperlink r:id="rId10" w:history="1">
        <w:r w:rsidRPr="009F493F">
          <w:rPr>
            <w:rFonts w:ascii="Arial" w:eastAsia="Times New Roman" w:hAnsi="Arial" w:cs="Arial"/>
            <w:sz w:val="24"/>
            <w:szCs w:val="24"/>
            <w:lang w:eastAsia="ru-RU"/>
          </w:rPr>
          <w:t>Законом Иркутской области от 3 ноября 2016 года N 96-ОЗ "О закреплении за сельскими поселениями Иркутской области вопросов местного значения"</w:t>
        </w:r>
      </w:hyperlink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полномочий с учетом числа поселений, за которые данные полномочия исполняются;</w:t>
      </w:r>
    </w:p>
    <w:p w14:paraId="02D78EFA" w14:textId="63265887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- объем средств на выплату процентной надбавки к заработной плате за работу со сведениями, составляющими государственную тайну, муниципального образования, определяемый как:</w:t>
      </w:r>
    </w:p>
    <w:p w14:paraId="2294C864" w14:textId="511F28C1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AFBC659" wp14:editId="47F4FBC7">
            <wp:extent cx="2362200" cy="323850"/>
            <wp:effectExtent l="19050" t="0" r="0" b="0"/>
            <wp:docPr id="36" name="Рисунок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86751" w14:textId="38A863A6" w:rsidR="009F493F" w:rsidRPr="009F493F" w:rsidRDefault="009F493F" w:rsidP="009F493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490067BD" w14:textId="5E88EFE1" w:rsidR="009F493F" w:rsidRPr="009F493F" w:rsidRDefault="009F493F" w:rsidP="005226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F493F">
        <w:rPr>
          <w:rFonts w:ascii="Arial" w:eastAsia="Times New Roman" w:hAnsi="Arial" w:cs="Arial"/>
          <w:sz w:val="24"/>
          <w:szCs w:val="24"/>
          <w:lang w:eastAsia="ru-RU"/>
        </w:rPr>
        <w:t>PSij</w:t>
      </w:r>
      <w:proofErr w:type="spellEnd"/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установленный в соответствии с федеральными нормативными правовыми актами размер процентной надбавки за работу со сведениями, составляющими государственную тайну, главе муниципального образования  группы в зависимости от степени секретности сведений, составляющих государственную тайну, к которым имеется доступ, в соответствии с </w:t>
      </w:r>
      <w:hyperlink r:id="rId12" w:history="1">
        <w:r w:rsidRPr="009F493F">
          <w:rPr>
            <w:rFonts w:ascii="Arial" w:eastAsia="Times New Roman" w:hAnsi="Arial" w:cs="Arial"/>
            <w:sz w:val="24"/>
            <w:szCs w:val="24"/>
            <w:lang w:eastAsia="ru-RU"/>
          </w:rPr>
          <w:t>Законом Российской Федерации от 21 июля 1993 года N 5485-1 "О государственной тайне";</w:t>
        </w:r>
      </w:hyperlink>
    </w:p>
    <w:p w14:paraId="2F98AB48" w14:textId="77777777" w:rsidR="009F493F" w:rsidRPr="009F493F" w:rsidRDefault="009F493F" w:rsidP="00522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position w:val="-14"/>
          <w:sz w:val="24"/>
          <w:szCs w:val="24"/>
          <w:lang w:eastAsia="ru-RU"/>
        </w:rPr>
        <w:object w:dxaOrig="380" w:dyaOrig="400" w14:anchorId="1224B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3.25pt" o:ole="" filled="t">
            <v:imagedata r:id="rId13" o:title=""/>
          </v:shape>
          <o:OLEObject Type="Embed" ProgID="Equation.3" ShapeID="_x0000_i1025" DrawAspect="Content" ObjectID="_1640072563" r:id="rId14"/>
        </w:objec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- дополнительный объем средств, рассчитанный исходя из численности муниципального образования, рассчитываемый по следующей формуле:</w:t>
      </w:r>
    </w:p>
    <w:p w14:paraId="0EEFB908" w14:textId="77777777" w:rsidR="009F493F" w:rsidRPr="009F493F" w:rsidRDefault="009F493F" w:rsidP="009F493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position w:val="-32"/>
          <w:sz w:val="24"/>
          <w:szCs w:val="24"/>
          <w:lang w:eastAsia="ru-RU"/>
        </w:rPr>
        <w:object w:dxaOrig="3840" w:dyaOrig="760" w14:anchorId="256EA9EE">
          <v:shape id="_x0000_i1026" type="#_x0000_t75" style="width:210pt;height:43.5pt" o:ole="" filled="t">
            <v:imagedata r:id="rId15" o:title=""/>
          </v:shape>
          <o:OLEObject Type="Embed" ProgID="Equation.3" ShapeID="_x0000_i1026" DrawAspect="Content" ObjectID="_1640072564" r:id="rId16"/>
        </w:objec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1D9A3383" w14:textId="77777777" w:rsidR="009F493F" w:rsidRPr="009F493F" w:rsidRDefault="009F493F" w:rsidP="009F493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75DA6E78" w14:textId="46676FD1" w:rsidR="00911947" w:rsidRPr="0052269F" w:rsidRDefault="009F493F" w:rsidP="0052269F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493F">
        <w:rPr>
          <w:rFonts w:ascii="Arial" w:eastAsia="Times New Roman" w:hAnsi="Arial" w:cs="Arial"/>
          <w:position w:val="-14"/>
          <w:sz w:val="24"/>
          <w:szCs w:val="24"/>
          <w:lang w:eastAsia="ru-RU"/>
        </w:rPr>
        <w:object w:dxaOrig="340" w:dyaOrig="400" w14:anchorId="2179DC6A">
          <v:shape id="_x0000_i1027" type="#_x0000_t75" style="width:18.75pt;height:23.25pt" o:ole="" filled="t">
            <v:imagedata r:id="rId17" o:title=""/>
          </v:shape>
          <o:OLEObject Type="Embed" ProgID="Equation.3" ShapeID="_x0000_i1027" DrawAspect="Content" ObjectID="_1640072565" r:id="rId18"/>
        </w:objec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 – численность населения </w:t>
      </w:r>
      <w:proofErr w:type="spellStart"/>
      <w:r w:rsidRPr="009F493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9F493F">
        <w:rPr>
          <w:rFonts w:ascii="Arial" w:eastAsia="Times New Roman" w:hAnsi="Arial" w:cs="Arial"/>
          <w:sz w:val="24"/>
          <w:szCs w:val="24"/>
          <w:lang w:eastAsia="ru-RU"/>
        </w:rPr>
        <w:t xml:space="preserve">-го муниципального образования </w:t>
      </w:r>
      <w:r w:rsidRPr="009F493F">
        <w:rPr>
          <w:rFonts w:ascii="Arial" w:eastAsia="Times New Roman" w:hAnsi="Arial" w:cs="Arial"/>
          <w:sz w:val="24"/>
          <w:szCs w:val="24"/>
          <w:lang w:val="en-US" w:eastAsia="ru-RU"/>
        </w:rPr>
        <w:t>j</w:t>
      </w:r>
      <w:r w:rsidRPr="009F493F">
        <w:rPr>
          <w:rFonts w:ascii="Arial" w:eastAsia="Times New Roman" w:hAnsi="Arial" w:cs="Arial"/>
          <w:sz w:val="24"/>
          <w:szCs w:val="24"/>
          <w:lang w:eastAsia="ru-RU"/>
        </w:rPr>
        <w:t>-той группы.</w:t>
      </w:r>
    </w:p>
    <w:sectPr w:rsidR="00911947" w:rsidRPr="0052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E"/>
    <w:rsid w:val="0052269F"/>
    <w:rsid w:val="00911947"/>
    <w:rsid w:val="009F493F"/>
    <w:rsid w:val="00C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359C"/>
  <w15:chartTrackingRefBased/>
  <w15:docId w15:val="{3790DC3B-EF26-4FF5-92A0-EB1CFD0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93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docs.cntd.ru/document/9004687" TargetMode="Externa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7462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jpeg"/><Relationship Id="rId15" Type="http://schemas.openxmlformats.org/officeDocument/2006/relationships/image" Target="media/image6.wmf"/><Relationship Id="rId10" Type="http://schemas.openxmlformats.org/officeDocument/2006/relationships/hyperlink" Target="http://docs.cntd.ru/document/444821484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444821484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2020-01-09T02:36:00Z</dcterms:created>
  <dcterms:modified xsi:type="dcterms:W3CDTF">2020-01-09T02:56:00Z</dcterms:modified>
</cp:coreProperties>
</file>