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.01.2018г. №158</w:t>
      </w:r>
    </w:p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D85FE1" w:rsidRDefault="00D85FE1" w:rsidP="00D85F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85FE1" w:rsidRDefault="00D85FE1" w:rsidP="00D85FE1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85FE1" w:rsidRDefault="00D85FE1" w:rsidP="00D85FE1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85FE1" w:rsidRPr="005E280E" w:rsidRDefault="00D85FE1" w:rsidP="00D85FE1">
      <w:pPr>
        <w:jc w:val="center"/>
        <w:rPr>
          <w:rFonts w:ascii="Arial" w:hAnsi="Arial" w:cs="Arial"/>
          <w:b/>
          <w:sz w:val="32"/>
          <w:szCs w:val="32"/>
        </w:rPr>
      </w:pPr>
      <w:r w:rsidRPr="005E280E">
        <w:rPr>
          <w:rFonts w:ascii="Arial" w:hAnsi="Arial" w:cs="Arial"/>
          <w:b/>
          <w:sz w:val="32"/>
          <w:szCs w:val="32"/>
        </w:rPr>
        <w:t>ОБ УТВЕРЖДЕНИИ ПОЛОЖЕНИЯ О ДЕНЕЖНОМ СОДЕРЖАНИИ ВЫБОРН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ДОЛЖНОСТН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ЛИЦ</w:t>
      </w:r>
      <w:r>
        <w:rPr>
          <w:rFonts w:ascii="Arial" w:hAnsi="Arial" w:cs="Arial"/>
          <w:b/>
          <w:sz w:val="32"/>
          <w:szCs w:val="32"/>
        </w:rPr>
        <w:t>А</w:t>
      </w:r>
      <w:r w:rsidRPr="005E28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«КАЗАЧЬЕ»</w:t>
      </w:r>
    </w:p>
    <w:p w:rsidR="00D85FE1" w:rsidRDefault="00D85FE1" w:rsidP="00D85FE1">
      <w:pPr>
        <w:rPr>
          <w:szCs w:val="28"/>
        </w:rPr>
      </w:pPr>
    </w:p>
    <w:p w:rsidR="00D85FE1" w:rsidRDefault="00D85FE1" w:rsidP="00D85FE1">
      <w:pPr>
        <w:ind w:firstLineChars="29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844F1">
        <w:rPr>
          <w:rFonts w:ascii="Arial" w:hAnsi="Arial" w:cs="Arial"/>
          <w:sz w:val="24"/>
          <w:szCs w:val="24"/>
        </w:rPr>
        <w:t xml:space="preserve">На основании Постановления Правительства Иркутской области от </w:t>
      </w:r>
      <w:r>
        <w:rPr>
          <w:rFonts w:ascii="Arial" w:hAnsi="Arial" w:cs="Arial"/>
          <w:sz w:val="24"/>
          <w:szCs w:val="24"/>
        </w:rPr>
        <w:t>27</w:t>
      </w:r>
      <w:r w:rsidRPr="0098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9844F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9844F1">
        <w:rPr>
          <w:rFonts w:ascii="Arial" w:hAnsi="Arial" w:cs="Arial"/>
          <w:sz w:val="24"/>
          <w:szCs w:val="24"/>
        </w:rPr>
        <w:t xml:space="preserve"> года № 5</w:t>
      </w:r>
      <w:r>
        <w:rPr>
          <w:rFonts w:ascii="Arial" w:hAnsi="Arial" w:cs="Arial"/>
          <w:sz w:val="24"/>
          <w:szCs w:val="24"/>
        </w:rPr>
        <w:t>99</w:t>
      </w:r>
      <w:r w:rsidRPr="009844F1">
        <w:rPr>
          <w:rFonts w:ascii="Arial" w:hAnsi="Arial" w:cs="Arial"/>
          <w:sz w:val="24"/>
          <w:szCs w:val="24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Arial" w:hAnsi="Arial" w:cs="Arial"/>
          <w:sz w:val="24"/>
          <w:szCs w:val="24"/>
        </w:rPr>
        <w:t xml:space="preserve"> и содержание органов местного самоуправления </w:t>
      </w:r>
      <w:r w:rsidRPr="009844F1">
        <w:rPr>
          <w:rFonts w:ascii="Arial" w:hAnsi="Arial" w:cs="Arial"/>
          <w:sz w:val="24"/>
          <w:szCs w:val="24"/>
        </w:rPr>
        <w:t>муниципальных образований Иркутской области»</w:t>
      </w:r>
      <w:r>
        <w:rPr>
          <w:rFonts w:ascii="Arial" w:hAnsi="Arial" w:cs="Arial"/>
          <w:sz w:val="24"/>
          <w:szCs w:val="24"/>
        </w:rPr>
        <w:t>, Постановления Правительства Иркутской области от 28.12.2018 года №900-пп «О внесении изменений в нормативы формирования расходов на оплату</w:t>
      </w:r>
      <w:proofErr w:type="gramEnd"/>
      <w:r>
        <w:rPr>
          <w:rFonts w:ascii="Arial" w:hAnsi="Arial" w:cs="Arial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</w:t>
      </w:r>
      <w:r w:rsidRPr="009844F1">
        <w:rPr>
          <w:rFonts w:ascii="Arial" w:hAnsi="Arial" w:cs="Arial"/>
          <w:sz w:val="24"/>
          <w:szCs w:val="24"/>
        </w:rPr>
        <w:t xml:space="preserve">на постоянной основе, муниципальных служащих </w:t>
      </w:r>
      <w:r>
        <w:rPr>
          <w:rFonts w:ascii="Arial" w:hAnsi="Arial" w:cs="Arial"/>
          <w:sz w:val="24"/>
          <w:szCs w:val="24"/>
        </w:rPr>
        <w:t xml:space="preserve"> и содержание органов местного самоуправления </w:t>
      </w:r>
      <w:r w:rsidRPr="009844F1">
        <w:rPr>
          <w:rFonts w:ascii="Arial" w:hAnsi="Arial" w:cs="Arial"/>
          <w:sz w:val="24"/>
          <w:szCs w:val="24"/>
        </w:rPr>
        <w:t>муниципальных образований Иркутской области»</w:t>
      </w:r>
    </w:p>
    <w:p w:rsidR="00D85FE1" w:rsidRPr="009844F1" w:rsidRDefault="00D85FE1" w:rsidP="00D85FE1">
      <w:pPr>
        <w:ind w:firstLineChars="295" w:firstLine="708"/>
        <w:jc w:val="both"/>
        <w:rPr>
          <w:rFonts w:ascii="Arial" w:hAnsi="Arial" w:cs="Arial"/>
          <w:sz w:val="24"/>
          <w:szCs w:val="24"/>
        </w:rPr>
      </w:pPr>
    </w:p>
    <w:p w:rsidR="00D85FE1" w:rsidRPr="009844F1" w:rsidRDefault="00D85FE1" w:rsidP="00D85FE1">
      <w:pPr>
        <w:ind w:firstLineChars="101" w:firstLine="304"/>
        <w:jc w:val="center"/>
        <w:rPr>
          <w:rFonts w:ascii="Arial" w:hAnsi="Arial" w:cs="Arial"/>
          <w:b/>
          <w:sz w:val="30"/>
          <w:szCs w:val="30"/>
        </w:rPr>
      </w:pPr>
      <w:r w:rsidRPr="009844F1">
        <w:rPr>
          <w:rFonts w:ascii="Arial" w:hAnsi="Arial" w:cs="Arial"/>
          <w:b/>
          <w:sz w:val="30"/>
          <w:szCs w:val="30"/>
        </w:rPr>
        <w:t>Дума решила:</w:t>
      </w:r>
    </w:p>
    <w:p w:rsidR="00D85FE1" w:rsidRPr="009844F1" w:rsidRDefault="00D85FE1" w:rsidP="00D85FE1">
      <w:pPr>
        <w:ind w:firstLineChars="295" w:firstLine="708"/>
        <w:jc w:val="center"/>
        <w:rPr>
          <w:rFonts w:ascii="Arial" w:hAnsi="Arial" w:cs="Arial"/>
          <w:sz w:val="24"/>
          <w:szCs w:val="24"/>
        </w:rPr>
      </w:pPr>
    </w:p>
    <w:p w:rsidR="00D85FE1" w:rsidRDefault="00D85FE1" w:rsidP="00D85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844F1">
        <w:rPr>
          <w:rFonts w:ascii="Arial" w:hAnsi="Arial" w:cs="Arial"/>
          <w:sz w:val="24"/>
          <w:szCs w:val="24"/>
        </w:rPr>
        <w:t xml:space="preserve">Утвердить положение о денежном содержании выборных должностных лиц органов местного самоуправления, </w:t>
      </w:r>
    </w:p>
    <w:p w:rsidR="00D85FE1" w:rsidRPr="009844F1" w:rsidRDefault="00D85FE1" w:rsidP="00D85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2..</w:t>
      </w:r>
      <w:r w:rsidRPr="009844F1">
        <w:rPr>
          <w:rFonts w:ascii="Arial" w:hAnsi="Arial" w:cs="Arial"/>
          <w:sz w:val="24"/>
          <w:szCs w:val="24"/>
        </w:rPr>
        <w:t>Данное решение вступает в силу с 01.01.201</w:t>
      </w:r>
      <w:r>
        <w:rPr>
          <w:rFonts w:ascii="Arial" w:hAnsi="Arial" w:cs="Arial"/>
          <w:sz w:val="24"/>
          <w:szCs w:val="24"/>
        </w:rPr>
        <w:t>8</w:t>
      </w:r>
      <w:r w:rsidRPr="009844F1">
        <w:rPr>
          <w:rFonts w:ascii="Arial" w:hAnsi="Arial" w:cs="Arial"/>
          <w:sz w:val="24"/>
          <w:szCs w:val="24"/>
        </w:rPr>
        <w:t xml:space="preserve"> г.</w:t>
      </w:r>
    </w:p>
    <w:p w:rsidR="00D85FE1" w:rsidRDefault="00D85FE1" w:rsidP="00D85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844F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D85FE1" w:rsidRDefault="00D85FE1" w:rsidP="00D85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FE1" w:rsidRDefault="00D85FE1" w:rsidP="00D85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FE1" w:rsidRDefault="00D85FE1" w:rsidP="00D85F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85FE1" w:rsidRPr="00436645" w:rsidRDefault="00D85FE1" w:rsidP="00D85FE1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D85FE1" w:rsidRPr="00AA3EA8" w:rsidRDefault="00D85FE1" w:rsidP="00D85FE1">
      <w:pPr>
        <w:tabs>
          <w:tab w:val="left" w:pos="2240"/>
        </w:tabs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1449FE" w:rsidRDefault="001449FE" w:rsidP="001449FE">
      <w:pPr>
        <w:pStyle w:val="ConsPlusNormal"/>
        <w:widowControl/>
        <w:ind w:left="6660"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1449FE" w:rsidRDefault="001449FE" w:rsidP="001449FE">
      <w:pPr>
        <w:pStyle w:val="ConsPlusNormal"/>
        <w:widowControl/>
        <w:ind w:left="66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</w:t>
      </w:r>
    </w:p>
    <w:p w:rsidR="001449FE" w:rsidRDefault="001449FE" w:rsidP="001449FE">
      <w:pPr>
        <w:pStyle w:val="ConsPlusNormal"/>
        <w:widowControl/>
        <w:ind w:left="66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Думы МО «Казачье»</w:t>
      </w:r>
    </w:p>
    <w:p w:rsidR="001449FE" w:rsidRDefault="001449FE" w:rsidP="001449FE">
      <w:pPr>
        <w:pStyle w:val="ConsPlusNormal"/>
        <w:widowControl/>
        <w:ind w:left="66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19.01.2018 г.</w:t>
      </w:r>
    </w:p>
    <w:p w:rsidR="001449FE" w:rsidRDefault="001449FE" w:rsidP="001449FE">
      <w:pPr>
        <w:pStyle w:val="ConsPlusNormal"/>
        <w:widowControl/>
        <w:ind w:left="66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№158</w:t>
      </w:r>
    </w:p>
    <w:p w:rsidR="001449FE" w:rsidRDefault="001449FE" w:rsidP="00144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449FE" w:rsidRDefault="001449FE" w:rsidP="001449FE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1449FE" w:rsidRDefault="001449FE" w:rsidP="001449FE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ДЕНЕЖНОМ СОДЕРЖАНИИ ВЫБОРНОГО ДОЛЖНОСТНОГО ЛИЦА</w:t>
      </w:r>
    </w:p>
    <w:p w:rsidR="001449FE" w:rsidRDefault="001449FE" w:rsidP="001449FE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«КАЗАЧЬЕ»</w:t>
      </w:r>
    </w:p>
    <w:p w:rsidR="001449FE" w:rsidRDefault="001449FE" w:rsidP="001449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Настоящее Положение разработано в соответствии: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 Ст. 53 п.2 Федерального закона от 06.10.2003 №131ФЗ (ред. от 08.11.2007), «Об общих принципах организации местного самоуправления в РФ»,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ст. 22 Федерального закона от 02.03.2007г. № 25-ФЗ «О муниципальной службе в Российской Федерации», 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:rsidR="001449FE" w:rsidRDefault="001449FE" w:rsidP="001449F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Закона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</w:t>
      </w:r>
    </w:p>
    <w:p w:rsidR="001449FE" w:rsidRDefault="001449FE" w:rsidP="001449F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1449FE" w:rsidRDefault="001449FE" w:rsidP="001449F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Иркутской области от 28 декабря 2017 года №900-пп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1449FE" w:rsidRDefault="001449FE" w:rsidP="001449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Уставом муниципального образования «Казачье»: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Настоящее Положение распространяется на выборное должностное лицо муниципального образования «Казачье» (далее – должностного  лица).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Настоящие нормативы распространяются на муниципальное образование "Казачье"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дополнительным нормативам отчислений в течение двух из трех </w:t>
      </w:r>
      <w:r>
        <w:rPr>
          <w:sz w:val="24"/>
          <w:szCs w:val="24"/>
        </w:rPr>
        <w:lastRenderedPageBreak/>
        <w:t>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  <w:proofErr w:type="gramEnd"/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1449FE" w:rsidRDefault="001449FE" w:rsidP="001449F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  <w:proofErr w:type="gramEnd"/>
    </w:p>
    <w:p w:rsidR="001449FE" w:rsidRDefault="001449FE" w:rsidP="001449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Норматив формирования расходов на оплату труда глав муниципальных образований</w:t>
      </w:r>
    </w:p>
    <w:p w:rsidR="001449FE" w:rsidRDefault="001449FE" w:rsidP="00144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пункту 2 Нормативов норматив формирования расходов на оплату труда глав муниципальных образований определяется по следующей формуле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</w:p>
    <w:p w:rsidR="001449FE" w:rsidRDefault="001449FE" w:rsidP="001449FE">
      <w:pPr>
        <w:tabs>
          <w:tab w:val="left" w:pos="720"/>
          <w:tab w:val="left" w:pos="900"/>
        </w:tabs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3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3.25pt" o:ole="" filled="t">
            <v:imagedata r:id="rId4" o:title=""/>
          </v:shape>
          <o:OLEObject Type="Embed" ProgID="Equation.3" ShapeID="_x0000_i1025" DrawAspect="Content" ObjectID="_1579505130" r:id="rId5"/>
        </w:object>
      </w:r>
      <w:r>
        <w:rPr>
          <w:rFonts w:ascii="Arial" w:hAnsi="Arial" w:cs="Arial"/>
          <w:sz w:val="24"/>
          <w:szCs w:val="24"/>
        </w:rPr>
        <w:t>,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660" w:dyaOrig="400">
          <v:shape id="_x0000_i1026" type="#_x0000_t75" style="width:36pt;height:23.25pt" o:ole="" filled="t">
            <v:imagedata r:id="rId6" o:title=""/>
          </v:shape>
          <o:OLEObject Type="Embed" ProgID="Equation.3" ShapeID="_x0000_i1026" DrawAspect="Content" ObjectID="_1579505131" r:id="rId7"/>
        </w:object>
      </w:r>
      <w:r>
        <w:rPr>
          <w:rFonts w:ascii="Arial" w:hAnsi="Arial" w:cs="Arial"/>
          <w:sz w:val="24"/>
          <w:szCs w:val="24"/>
        </w:rPr>
        <w:t xml:space="preserve"> – норматив формирования расходов на оплату труда главы  муниципального образования в расчете на месяц;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480" w:dyaOrig="380">
          <v:shape id="_x0000_i1027" type="#_x0000_t75" style="width:26.25pt;height:21.75pt" o:ole="" filled="t">
            <v:imagedata r:id="rId8" o:title=""/>
          </v:shape>
          <o:OLEObject Type="Embed" ProgID="Equation.3" ShapeID="_x0000_i1027" DrawAspect="Content" ObjectID="_1579505132" r:id="rId9"/>
        </w:object>
      </w:r>
      <w:r>
        <w:rPr>
          <w:rFonts w:ascii="Arial" w:hAnsi="Arial" w:cs="Arial"/>
          <w:sz w:val="24"/>
          <w:szCs w:val="24"/>
        </w:rPr>
        <w:t xml:space="preserve">– ежемесячное денежное вознаграждение главы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-той группы, определяемое как: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2279" w:dyaOrig="400">
          <v:shape id="_x0000_i1028" type="#_x0000_t75" style="width:124.5pt;height:23.25pt" o:ole="" filled="t">
            <v:imagedata r:id="rId10" o:title=""/>
          </v:shape>
          <o:OLEObject Type="Embed" ProgID="Equation.3" ShapeID="_x0000_i1028" DrawAspect="Content" ObjectID="_1579505133" r:id="rId11"/>
        </w:objec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449FE" w:rsidRDefault="001449FE" w:rsidP="001449FE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29" type="#_x0000_t75" style="width:26.25pt;height:23.25pt" o:ole="" filled="t">
            <v:imagedata r:id="rId12" o:title=""/>
          </v:shape>
          <o:OLEObject Type="Embed" ProgID="Equation.3" ShapeID="_x0000_i1029" DrawAspect="Content" ObjectID="_1579505134" r:id="rId13"/>
        </w:objec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 должностной оклад муниципального служащего, замещающего низшую должность муниципальной службы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местной в соответствии с Реестром должностей муниципальной службы Иркутской области, утвержденным </w:t>
      </w:r>
      <w:r>
        <w:rPr>
          <w:rFonts w:ascii="Arial" w:hAnsi="Arial" w:cs="Arial"/>
          <w:bCs/>
          <w:sz w:val="24"/>
          <w:szCs w:val="24"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449FE" w:rsidRDefault="001449FE" w:rsidP="001449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Согласно приложению 2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 области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», распоряжением Правительства Иркутской области от 06.10.2017 года №537-рп «О мерах по увеличению </w:t>
      </w:r>
      <w:proofErr w:type="gramStart"/>
      <w:r>
        <w:rPr>
          <w:rFonts w:ascii="Arial" w:hAnsi="Arial" w:cs="Arial"/>
          <w:bCs/>
          <w:sz w:val="24"/>
          <w:szCs w:val="24"/>
        </w:rPr>
        <w:t>оплаты труда работников государственных учреждений Иркутской области</w:t>
      </w:r>
      <w:proofErr w:type="gramEnd"/>
      <w:r>
        <w:rPr>
          <w:rFonts w:ascii="Arial" w:hAnsi="Arial" w:cs="Arial"/>
          <w:bCs/>
          <w:sz w:val="24"/>
          <w:szCs w:val="24"/>
        </w:rPr>
        <w:t>».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030" type="#_x0000_t75" style="width:19.5pt;height:23.25pt" o:ole="" filled="t">
            <v:imagedata r:id="rId14" o:title=""/>
          </v:shape>
          <o:OLEObject Type="Embed" ProgID="Equation.3" ShapeID="_x0000_i1030" DrawAspect="Content" ObjectID="_1579505135" r:id="rId15"/>
        </w:object>
      </w:r>
      <w:r>
        <w:rPr>
          <w:rFonts w:ascii="Arial" w:hAnsi="Arial" w:cs="Arial"/>
          <w:sz w:val="24"/>
          <w:szCs w:val="24"/>
        </w:rPr>
        <w:t xml:space="preserve"> – поправочный коэффициент для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группы,  </w:t>
      </w:r>
      <w:r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031" type="#_x0000_t75" style="width:19.5pt;height:23.25pt" o:ole="" filled="t">
            <v:imagedata r:id="rId14" o:title=""/>
          </v:shape>
          <o:OLEObject Type="Embed" ProgID="Equation.3" ShapeID="_x0000_i1031" DrawAspect="Content" ObjectID="_1579505136" r:id="rId16"/>
        </w:object>
      </w:r>
      <w:r>
        <w:rPr>
          <w:rFonts w:ascii="Arial" w:hAnsi="Arial" w:cs="Arial"/>
          <w:sz w:val="24"/>
          <w:szCs w:val="24"/>
        </w:rPr>
        <w:t xml:space="preserve"> - 1,36.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2" type="#_x0000_t75" style="width:26.25pt;height:23.25pt" o:ole="" filled="t">
            <v:imagedata r:id="rId17" o:title=""/>
          </v:shape>
          <o:OLEObject Type="Embed" ProgID="Equation.3" ShapeID="_x0000_i1032" DrawAspect="Content" ObjectID="_1579505137" r:id="rId18"/>
        </w:objec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– коэффициент, зависящий от количества населенных пунктов, входящих в состав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группы, равен 1,1.</w:t>
      </w:r>
    </w:p>
    <w:p w:rsidR="001449FE" w:rsidRDefault="001449FE" w:rsidP="001449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населенным пунктам относятся поселки, села, деревни, хутора, кишлаки, аулы и другие.</w:t>
      </w:r>
    </w:p>
    <w:p w:rsidR="001449FE" w:rsidRDefault="001449FE" w:rsidP="001449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определении </w:t>
      </w:r>
      <w:r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3" type="#_x0000_t75" style="width:26.25pt;height:23.25pt" o:ole="" filled="t">
            <v:imagedata r:id="rId19" o:title=""/>
          </v:shape>
          <o:OLEObject Type="Embed" ProgID="Equation.3" ShapeID="_x0000_i1033" DrawAspect="Content" ObjectID="_1579505138" r:id="rId20"/>
        </w:object>
      </w:r>
      <w:r>
        <w:rPr>
          <w:rFonts w:ascii="Arial" w:hAnsi="Arial" w:cs="Arial"/>
          <w:sz w:val="24"/>
          <w:szCs w:val="24"/>
        </w:rPr>
        <w:t xml:space="preserve"> суммируются все населенные пункты, входящие в состав муниципального образования.</w:t>
      </w:r>
    </w:p>
    <w:p w:rsidR="001449FE" w:rsidRDefault="001449FE" w:rsidP="001449FE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400" w:dyaOrig="400">
          <v:shape id="_x0000_i1034" type="#_x0000_t75" style="width:21.75pt;height:23.25pt" o:ole="" filled="t">
            <v:imagedata r:id="rId21" o:title=""/>
          </v:shape>
          <o:OLEObject Type="Embed" ProgID="Equation.3" ShapeID="_x0000_i1034" DrawAspect="Content" ObjectID="_1579505139" r:id="rId22"/>
        </w:object>
      </w:r>
      <w:r>
        <w:rPr>
          <w:rFonts w:ascii="Arial" w:hAnsi="Arial" w:cs="Arial"/>
          <w:sz w:val="24"/>
          <w:szCs w:val="24"/>
        </w:rPr>
        <w:t xml:space="preserve"> – коэффициент денежного поощрения и иных дополнительных выплат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установленных муниципальными правовыми актами представительного органа муниципального образования, в расчете на месяц, максимальный размер которого составляет 7,45.</w:t>
      </w:r>
    </w:p>
    <w:p w:rsidR="001449FE" w:rsidRDefault="001449FE" w:rsidP="001449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560" w:dyaOrig="400">
          <v:shape id="_x0000_i1035" type="#_x0000_t75" style="width:30.75pt;height:23.25pt" o:ole="" filled="t">
            <v:imagedata r:id="rId23" o:title=""/>
          </v:shape>
          <o:OLEObject Type="Embed" ProgID="Equation.3" ShapeID="_x0000_i1035" DrawAspect="Content" ObjectID="_1579505140" r:id="rId24"/>
        </w:objec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объем средств, предусмотренных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-той группы на выплату процентной надбавки к заработной плате</w:t>
      </w:r>
      <w:r>
        <w:rPr>
          <w:rFonts w:ascii="Arial" w:hAnsi="Arial" w:cs="Arial"/>
          <w:bCs/>
          <w:sz w:val="24"/>
          <w:szCs w:val="24"/>
        </w:rPr>
        <w:t xml:space="preserve"> за работу со сведениями, составляющими государственную тайну, определяемый как:</w:t>
      </w:r>
    </w:p>
    <w:p w:rsidR="001449FE" w:rsidRDefault="001449FE" w:rsidP="001449F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1899" w:dyaOrig="400">
          <v:shape id="_x0000_i1036" type="#_x0000_t75" style="width:103.5pt;height:23.25pt" o:ole="" filled="t">
            <v:imagedata r:id="rId25" o:title=""/>
          </v:shape>
          <o:OLEObject Type="Embed" ProgID="Equation.3" ShapeID="_x0000_i1036" DrawAspect="Content" ObjectID="_1579505141" r:id="rId26"/>
        </w:object>
      </w:r>
      <w:r>
        <w:rPr>
          <w:rFonts w:ascii="Arial" w:hAnsi="Arial" w:cs="Arial"/>
          <w:sz w:val="24"/>
          <w:szCs w:val="24"/>
        </w:rPr>
        <w:t>,</w:t>
      </w:r>
    </w:p>
    <w:p w:rsidR="001449FE" w:rsidRDefault="001449FE" w:rsidP="001449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1449FE" w:rsidRDefault="001449FE" w:rsidP="001449F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037" type="#_x0000_t75" style="width:26.25pt;height:23.25pt" o:ole="" filled="t">
            <v:imagedata r:id="rId27" o:title=""/>
          </v:shape>
          <o:OLEObject Type="Embed" ProgID="Equation.3" ShapeID="_x0000_i1037" DrawAspect="Content" ObjectID="_1579505142" r:id="rId28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 фактически установленный в соответствии с федеральными нормативными правовыми актами размер </w:t>
      </w:r>
      <w:r>
        <w:rPr>
          <w:rFonts w:ascii="Arial" w:hAnsi="Arial" w:cs="Arial"/>
          <w:bCs/>
          <w:sz w:val="24"/>
          <w:szCs w:val="24"/>
        </w:rPr>
        <w:t xml:space="preserve">процентной надбавки за работу со сведениями, составляющими государственную тайну главе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-го муниципального образования </w:t>
      </w:r>
      <w:r>
        <w:rPr>
          <w:rFonts w:ascii="Arial" w:hAnsi="Arial" w:cs="Arial"/>
          <w:bCs/>
          <w:sz w:val="24"/>
          <w:szCs w:val="24"/>
          <w:lang w:val="en-US"/>
        </w:rPr>
        <w:t>j</w:t>
      </w:r>
      <w:r>
        <w:rPr>
          <w:rFonts w:ascii="Arial" w:hAnsi="Arial" w:cs="Arial"/>
          <w:bCs/>
          <w:sz w:val="24"/>
          <w:szCs w:val="24"/>
        </w:rPr>
        <w:t xml:space="preserve">-той группы, </w:t>
      </w:r>
      <w:r>
        <w:rPr>
          <w:rFonts w:ascii="Arial" w:hAnsi="Arial" w:cs="Arial"/>
          <w:sz w:val="24"/>
          <w:szCs w:val="24"/>
        </w:rPr>
        <w:t xml:space="preserve">в зависимости от степени секретности сведений, составляющих государственную тайну, к которым имеется доступ, в соответствии </w:t>
      </w:r>
      <w:r>
        <w:rPr>
          <w:rFonts w:ascii="Arial" w:hAnsi="Arial" w:cs="Arial"/>
          <w:sz w:val="24"/>
          <w:szCs w:val="24"/>
        </w:rPr>
        <w:lastRenderedPageBreak/>
        <w:t>с Законом Российской Федерации от 21 июля 1993 года № 5485-1 «О государственной тайне».</w:t>
      </w:r>
      <w:proofErr w:type="gramEnd"/>
    </w:p>
    <w:p w:rsidR="001449FE" w:rsidRDefault="001449FE" w:rsidP="001449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380" w:dyaOrig="400">
          <v:shape id="_x0000_i1038" type="#_x0000_t75" style="width:21pt;height:23.25pt" o:ole="" filled="t">
            <v:imagedata r:id="rId29" o:title=""/>
          </v:shape>
          <o:OLEObject Type="Embed" ProgID="Equation.3" ShapeID="_x0000_i1038" DrawAspect="Content" ObjectID="_1579505143" r:id="rId30"/>
        </w:object>
      </w:r>
      <w:r>
        <w:rPr>
          <w:rFonts w:ascii="Arial" w:hAnsi="Arial" w:cs="Arial"/>
          <w:sz w:val="24"/>
          <w:szCs w:val="24"/>
        </w:rPr>
        <w:t xml:space="preserve"> - дополнительный объем средств, рассчитанный исходя из численности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-той группы, рассчитываемый по следующей формуле:</w:t>
      </w:r>
    </w:p>
    <w:p w:rsidR="001449FE" w:rsidRDefault="001449FE" w:rsidP="001449FE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32"/>
          <w:sz w:val="24"/>
          <w:szCs w:val="24"/>
        </w:rPr>
        <w:object w:dxaOrig="3220" w:dyaOrig="760">
          <v:shape id="_x0000_i1039" type="#_x0000_t75" style="width:176.25pt;height:43.5pt" o:ole="" filled="t">
            <v:imagedata r:id="rId31" o:title=""/>
          </v:shape>
          <o:OLEObject Type="Embed" ProgID="Equation.3" ShapeID="_x0000_i1039" DrawAspect="Content" ObjectID="_1579505144" r:id="rId32"/>
        </w:object>
      </w:r>
      <w:r>
        <w:rPr>
          <w:rFonts w:ascii="Arial" w:hAnsi="Arial" w:cs="Arial"/>
          <w:sz w:val="24"/>
          <w:szCs w:val="24"/>
        </w:rPr>
        <w:t>,</w:t>
      </w:r>
    </w:p>
    <w:p w:rsidR="001449FE" w:rsidRDefault="001449FE" w:rsidP="00144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</w:t>
      </w:r>
    </w:p>
    <w:p w:rsidR="001449FE" w:rsidRDefault="001449FE" w:rsidP="001449FE">
      <w:pPr>
        <w:tabs>
          <w:tab w:val="left" w:pos="72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4"/>
          <w:sz w:val="24"/>
          <w:szCs w:val="24"/>
        </w:rPr>
        <w:object w:dxaOrig="340" w:dyaOrig="400">
          <v:shape id="_x0000_i1040" type="#_x0000_t75" style="width:18.75pt;height:23.25pt" o:ole="" filled="t">
            <v:imagedata r:id="rId33" o:title=""/>
          </v:shape>
          <o:OLEObject Type="Embed" ProgID="Equation.3" ShapeID="_x0000_i1040" DrawAspect="Content" ObjectID="_1579505145" r:id="rId34"/>
        </w:object>
      </w:r>
      <w:r>
        <w:rPr>
          <w:rFonts w:ascii="Arial" w:hAnsi="Arial" w:cs="Arial"/>
          <w:sz w:val="24"/>
          <w:szCs w:val="24"/>
        </w:rPr>
        <w:t xml:space="preserve"> – численность населения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</w:rPr>
        <w:t>-той группы.</w:t>
      </w:r>
    </w:p>
    <w:p w:rsidR="001449FE" w:rsidRDefault="001449FE" w:rsidP="001449FE">
      <w:pPr>
        <w:pStyle w:val="ConsPlusNormal"/>
        <w:widowControl/>
        <w:ind w:left="6660" w:firstLine="0"/>
        <w:outlineLvl w:val="0"/>
        <w:rPr>
          <w:sz w:val="24"/>
          <w:szCs w:val="24"/>
        </w:rPr>
      </w:pPr>
    </w:p>
    <w:p w:rsidR="001449FE" w:rsidRDefault="001449FE" w:rsidP="001449FE">
      <w:pPr>
        <w:rPr>
          <w:rFonts w:ascii="Arial" w:hAnsi="Arial" w:cs="Arial"/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E1"/>
    <w:rsid w:val="00046E98"/>
    <w:rsid w:val="001449FE"/>
    <w:rsid w:val="00331874"/>
    <w:rsid w:val="003F17FF"/>
    <w:rsid w:val="00706536"/>
    <w:rsid w:val="00D85FE1"/>
    <w:rsid w:val="00F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4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7111</Characters>
  <Application>Microsoft Office Word</Application>
  <DocSecurity>0</DocSecurity>
  <Lines>59</Lines>
  <Paragraphs>16</Paragraphs>
  <ScaleCrop>false</ScaleCrop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2018-02-07T02:33:00Z</dcterms:created>
  <dcterms:modified xsi:type="dcterms:W3CDTF">2018-02-07T02:39:00Z</dcterms:modified>
</cp:coreProperties>
</file>