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7C" w:rsidRPr="00B646BF" w:rsidRDefault="000D3F7C" w:rsidP="000D3F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B646BF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</w:t>
      </w:r>
      <w:r w:rsidRPr="00B646BF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.2017г. №141</w:t>
      </w:r>
    </w:p>
    <w:p w:rsidR="000D3F7C" w:rsidRDefault="000D3F7C" w:rsidP="000D3F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D3F7C" w:rsidRDefault="000D3F7C" w:rsidP="000D3F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D3F7C" w:rsidRDefault="000D3F7C" w:rsidP="000D3F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D3F7C" w:rsidRDefault="000D3F7C" w:rsidP="000D3F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0D3F7C" w:rsidRDefault="000D3F7C" w:rsidP="000D3F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D3F7C" w:rsidRDefault="000D3F7C" w:rsidP="000D3F7C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D3F7C" w:rsidRDefault="000D3F7C" w:rsidP="000D3F7C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0D3F7C" w:rsidRPr="002A1CD7" w:rsidRDefault="000D3F7C" w:rsidP="000D3F7C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1CD7">
        <w:rPr>
          <w:rFonts w:ascii="Arial" w:hAnsi="Arial" w:cs="Arial"/>
          <w:b/>
          <w:sz w:val="32"/>
          <w:szCs w:val="32"/>
        </w:rPr>
        <w:t>О НАЛОГЕ НА ИМУЩЕСТВО ФИЗИЧЕСКИХ ЛИЦ</w:t>
      </w:r>
    </w:p>
    <w:p w:rsidR="000D3F7C" w:rsidRPr="002A1CD7" w:rsidRDefault="000D3F7C" w:rsidP="000D3F7C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1CD7">
        <w:rPr>
          <w:rFonts w:ascii="Arial" w:hAnsi="Arial" w:cs="Arial"/>
          <w:b/>
          <w:sz w:val="32"/>
          <w:szCs w:val="32"/>
        </w:rPr>
        <w:t>НА ТЕРРИТОРИИ МО «КАЗАЧЬЕ»</w:t>
      </w:r>
    </w:p>
    <w:p w:rsidR="000D3F7C" w:rsidRPr="002A1CD7" w:rsidRDefault="000D3F7C" w:rsidP="000D3F7C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</w:p>
    <w:p w:rsidR="000D3F7C" w:rsidRPr="002A1CD7" w:rsidRDefault="000D3F7C" w:rsidP="000D3F7C">
      <w:pPr>
        <w:tabs>
          <w:tab w:val="left" w:pos="1260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A1CD7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 w:rsidRPr="002A1CD7">
          <w:rPr>
            <w:rFonts w:ascii="Arial" w:hAnsi="Arial" w:cs="Arial"/>
            <w:sz w:val="24"/>
            <w:szCs w:val="24"/>
          </w:rPr>
          <w:t>п. 1 ст. 4</w:t>
        </w:r>
      </w:hyperlink>
      <w:r w:rsidRPr="002A1CD7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2A1CD7">
          <w:rPr>
            <w:rFonts w:ascii="Arial" w:hAnsi="Arial" w:cs="Arial"/>
            <w:sz w:val="24"/>
            <w:szCs w:val="24"/>
          </w:rPr>
          <w:t>ст. 5</w:t>
        </w:r>
      </w:hyperlink>
      <w:r w:rsidRPr="002A1CD7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2A1CD7">
          <w:rPr>
            <w:rFonts w:ascii="Arial" w:hAnsi="Arial" w:cs="Arial"/>
            <w:sz w:val="24"/>
            <w:szCs w:val="24"/>
          </w:rPr>
          <w:t>п. 4 ст. 12</w:t>
        </w:r>
      </w:hyperlink>
      <w:r w:rsidRPr="002A1CD7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A1CD7">
          <w:rPr>
            <w:rFonts w:ascii="Arial" w:hAnsi="Arial" w:cs="Arial"/>
            <w:sz w:val="24"/>
            <w:szCs w:val="24"/>
          </w:rPr>
          <w:t>ст.ст. 15</w:t>
        </w:r>
      </w:hyperlink>
      <w:r w:rsidRPr="002A1CD7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2A1CD7">
          <w:rPr>
            <w:rFonts w:ascii="Arial" w:hAnsi="Arial" w:cs="Arial"/>
            <w:sz w:val="24"/>
            <w:szCs w:val="24"/>
          </w:rPr>
          <w:t>17</w:t>
        </w:r>
      </w:hyperlink>
      <w:r w:rsidRPr="002A1CD7">
        <w:rPr>
          <w:rFonts w:ascii="Arial" w:hAnsi="Arial" w:cs="Arial"/>
          <w:sz w:val="24"/>
          <w:szCs w:val="24"/>
        </w:rPr>
        <w:t xml:space="preserve">, главой 32 «Налог на имущество физических лиц» Налогового кодекса РФ, </w:t>
      </w:r>
      <w:hyperlink r:id="rId10" w:history="1">
        <w:r w:rsidRPr="002A1CD7">
          <w:rPr>
            <w:rFonts w:ascii="Arial" w:hAnsi="Arial" w:cs="Arial"/>
            <w:sz w:val="24"/>
            <w:szCs w:val="24"/>
          </w:rPr>
          <w:t>ст.ст. 1</w:t>
        </w:r>
      </w:hyperlink>
      <w:r w:rsidRPr="002A1CD7">
        <w:rPr>
          <w:rFonts w:ascii="Arial" w:hAnsi="Arial" w:cs="Arial"/>
          <w:sz w:val="24"/>
          <w:szCs w:val="24"/>
        </w:rPr>
        <w:t xml:space="preserve">4, </w:t>
      </w:r>
      <w:hyperlink r:id="rId11" w:history="1">
        <w:r w:rsidRPr="002A1CD7">
          <w:rPr>
            <w:rFonts w:ascii="Arial" w:hAnsi="Arial" w:cs="Arial"/>
            <w:sz w:val="24"/>
            <w:szCs w:val="24"/>
          </w:rPr>
          <w:t>17,</w:t>
        </w:r>
      </w:hyperlink>
      <w:r w:rsidRPr="002A1CD7">
        <w:rPr>
          <w:rFonts w:ascii="Arial" w:hAnsi="Arial" w:cs="Arial"/>
          <w:sz w:val="24"/>
          <w:szCs w:val="24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2A1CD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2A1CD7">
        <w:rPr>
          <w:rFonts w:ascii="Arial" w:hAnsi="Arial" w:cs="Arial"/>
          <w:sz w:val="24"/>
          <w:szCs w:val="24"/>
        </w:rPr>
        <w:t xml:space="preserve"> Дума </w:t>
      </w:r>
      <w:proofErr w:type="gramEnd"/>
    </w:p>
    <w:p w:rsidR="000D3F7C" w:rsidRPr="002A1CD7" w:rsidRDefault="000D3F7C" w:rsidP="000D3F7C">
      <w:pPr>
        <w:tabs>
          <w:tab w:val="left" w:pos="1260"/>
        </w:tabs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D3F7C" w:rsidRPr="002A1CD7" w:rsidRDefault="000D3F7C" w:rsidP="000D3F7C">
      <w:pPr>
        <w:tabs>
          <w:tab w:val="left" w:pos="1260"/>
        </w:tabs>
        <w:spacing w:line="240" w:lineRule="auto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2A1CD7">
        <w:rPr>
          <w:rFonts w:ascii="Arial" w:hAnsi="Arial" w:cs="Arial"/>
          <w:b/>
          <w:sz w:val="30"/>
          <w:szCs w:val="30"/>
        </w:rPr>
        <w:t>РЕШИЛА:</w:t>
      </w:r>
    </w:p>
    <w:p w:rsidR="000D3F7C" w:rsidRPr="002A1CD7" w:rsidRDefault="000D3F7C" w:rsidP="000D3F7C">
      <w:pPr>
        <w:tabs>
          <w:tab w:val="left" w:pos="1260"/>
        </w:tabs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0D3F7C" w:rsidRPr="002A1CD7" w:rsidRDefault="000D3F7C" w:rsidP="000D3F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CD7">
        <w:rPr>
          <w:rFonts w:ascii="Arial" w:hAnsi="Arial" w:cs="Arial"/>
          <w:sz w:val="24"/>
          <w:szCs w:val="24"/>
        </w:rPr>
        <w:t>1. Установить и ввести в действие с 1 января 2018 г., налог на имущество физических лиц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2A1CD7">
        <w:rPr>
          <w:rFonts w:ascii="Arial" w:hAnsi="Arial" w:cs="Arial"/>
          <w:sz w:val="24"/>
          <w:szCs w:val="24"/>
        </w:rPr>
        <w:t>».</w:t>
      </w:r>
    </w:p>
    <w:p w:rsidR="000D3F7C" w:rsidRPr="002A1CD7" w:rsidRDefault="000D3F7C" w:rsidP="000D3F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CD7">
        <w:rPr>
          <w:rFonts w:ascii="Arial" w:hAnsi="Arial" w:cs="Arial"/>
          <w:sz w:val="24"/>
          <w:szCs w:val="24"/>
        </w:rPr>
        <w:t>2. Утвердить Положение о налоге на имущество физических лиц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2A1CD7">
        <w:rPr>
          <w:rFonts w:ascii="Arial" w:hAnsi="Arial" w:cs="Arial"/>
          <w:sz w:val="24"/>
          <w:szCs w:val="24"/>
        </w:rPr>
        <w:t>» (Приложение № 1).</w:t>
      </w:r>
    </w:p>
    <w:p w:rsidR="000D3F7C" w:rsidRPr="002A1CD7" w:rsidRDefault="000D3F7C" w:rsidP="000D3F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CD7">
        <w:rPr>
          <w:rFonts w:ascii="Arial" w:hAnsi="Arial" w:cs="Arial"/>
          <w:sz w:val="24"/>
          <w:szCs w:val="24"/>
        </w:rPr>
        <w:t>3. Настоящее решение вступает в силу с 1 января 2018 г., но не ранее, чем по истечении одного месяца со дня его официального опубликования.</w:t>
      </w:r>
    </w:p>
    <w:p w:rsidR="000D3F7C" w:rsidRPr="002A1CD7" w:rsidRDefault="000D3F7C" w:rsidP="000D3F7C">
      <w:pPr>
        <w:tabs>
          <w:tab w:val="left" w:pos="126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CD7">
        <w:rPr>
          <w:rFonts w:ascii="Arial" w:hAnsi="Arial" w:cs="Arial"/>
          <w:sz w:val="24"/>
          <w:szCs w:val="24"/>
        </w:rPr>
        <w:t>4. Признать утратившим силу со дня вступления в силу настоящего решения, решение Думы МО «</w:t>
      </w:r>
      <w:r>
        <w:rPr>
          <w:rFonts w:ascii="Arial" w:hAnsi="Arial" w:cs="Arial"/>
          <w:sz w:val="24"/>
          <w:szCs w:val="24"/>
        </w:rPr>
        <w:t>Казачье</w:t>
      </w:r>
      <w:r w:rsidRPr="002A1CD7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22.11.2016</w:t>
      </w:r>
      <w:r w:rsidRPr="002A1CD7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>108</w:t>
      </w:r>
      <w:r w:rsidRPr="002A1CD7">
        <w:rPr>
          <w:rFonts w:ascii="Arial" w:hAnsi="Arial" w:cs="Arial"/>
          <w:sz w:val="24"/>
          <w:szCs w:val="24"/>
        </w:rPr>
        <w:t xml:space="preserve"> «О налоге на имущество физических лиц на территории МО «</w:t>
      </w:r>
      <w:r>
        <w:rPr>
          <w:rFonts w:ascii="Arial" w:hAnsi="Arial" w:cs="Arial"/>
          <w:sz w:val="24"/>
          <w:szCs w:val="24"/>
        </w:rPr>
        <w:t>Казачье</w:t>
      </w:r>
      <w:r w:rsidRPr="002A1CD7">
        <w:rPr>
          <w:rFonts w:ascii="Arial" w:hAnsi="Arial" w:cs="Arial"/>
          <w:sz w:val="24"/>
          <w:szCs w:val="24"/>
        </w:rPr>
        <w:t>»</w:t>
      </w:r>
    </w:p>
    <w:p w:rsidR="000D3F7C" w:rsidRPr="002A1CD7" w:rsidRDefault="000D3F7C" w:rsidP="000D3F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CD7">
        <w:rPr>
          <w:rFonts w:ascii="Arial" w:hAnsi="Arial" w:cs="Arial"/>
          <w:sz w:val="24"/>
          <w:szCs w:val="24"/>
        </w:rPr>
        <w:t>5.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2A1CD7">
        <w:rPr>
          <w:rFonts w:ascii="Arial" w:hAnsi="Arial" w:cs="Arial"/>
          <w:sz w:val="24"/>
          <w:szCs w:val="24"/>
        </w:rPr>
        <w:t xml:space="preserve">» опубликовать настоящее решение с приложением в муниципальном </w:t>
      </w:r>
      <w:r>
        <w:rPr>
          <w:rFonts w:ascii="Arial" w:hAnsi="Arial" w:cs="Arial"/>
          <w:sz w:val="24"/>
          <w:szCs w:val="24"/>
        </w:rPr>
        <w:t>В</w:t>
      </w:r>
      <w:r w:rsidRPr="002A1CD7">
        <w:rPr>
          <w:rFonts w:ascii="Arial" w:hAnsi="Arial" w:cs="Arial"/>
          <w:sz w:val="24"/>
          <w:szCs w:val="24"/>
        </w:rPr>
        <w:t xml:space="preserve">естнике и на официальном сайте МО </w:t>
      </w:r>
      <w:r>
        <w:rPr>
          <w:rFonts w:ascii="Arial" w:hAnsi="Arial" w:cs="Arial"/>
          <w:sz w:val="24"/>
          <w:szCs w:val="24"/>
        </w:rPr>
        <w:t>Казачье</w:t>
      </w:r>
      <w:r w:rsidRPr="002A1CD7">
        <w:rPr>
          <w:rFonts w:ascii="Arial" w:hAnsi="Arial" w:cs="Arial"/>
          <w:sz w:val="24"/>
          <w:szCs w:val="24"/>
        </w:rPr>
        <w:t>» в сети интернет.</w:t>
      </w:r>
    </w:p>
    <w:p w:rsidR="000D3F7C" w:rsidRDefault="000D3F7C" w:rsidP="000D3F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CD7">
        <w:rPr>
          <w:rFonts w:ascii="Arial" w:hAnsi="Arial" w:cs="Arial"/>
          <w:sz w:val="24"/>
          <w:szCs w:val="24"/>
        </w:rPr>
        <w:t>6. В течение 5 дней с момента принятия направить настоящее решение в МИ ФНС № 16 по Иркутской области.</w:t>
      </w:r>
    </w:p>
    <w:p w:rsidR="000D3F7C" w:rsidRDefault="000D3F7C" w:rsidP="000D3F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0D3F7C" w:rsidRPr="00436645" w:rsidRDefault="000D3F7C" w:rsidP="000D3F7C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0D3F7C" w:rsidRPr="002A1CD7" w:rsidRDefault="000D3F7C" w:rsidP="000D3F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881101" w:rsidRDefault="00881101" w:rsidP="00881101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lastRenderedPageBreak/>
        <w:t xml:space="preserve">Приложение </w:t>
      </w:r>
    </w:p>
    <w:p w:rsidR="00881101" w:rsidRDefault="00881101" w:rsidP="00881101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к решению Думы  </w:t>
      </w:r>
    </w:p>
    <w:p w:rsidR="00881101" w:rsidRDefault="00881101" w:rsidP="00881101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МО «Казачье» </w:t>
      </w:r>
    </w:p>
    <w:p w:rsidR="00881101" w:rsidRDefault="00881101" w:rsidP="00881101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от 26.10.17г. № 141</w:t>
      </w:r>
    </w:p>
    <w:p w:rsidR="00881101" w:rsidRDefault="00881101" w:rsidP="00881101">
      <w:pPr>
        <w:pStyle w:val="ConsPlusTitle"/>
        <w:jc w:val="center"/>
        <w:rPr>
          <w:b w:val="0"/>
        </w:rPr>
      </w:pPr>
    </w:p>
    <w:p w:rsidR="00881101" w:rsidRDefault="00881101" w:rsidP="00881101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ПОЛОЖЕНИЕ О НАЛОГЕ НА ИМУЩЕСТВО ФИЗИЧЕСКИХ ЛИЦ НА ТЕРРИТОРИИ МУНИЦИПАЛЬНОГО ОБРАЗОВАНИЯ «КАЗАЧЬЕ»</w:t>
      </w:r>
    </w:p>
    <w:p w:rsidR="00881101" w:rsidRDefault="00881101" w:rsidP="0088110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81101" w:rsidRDefault="00881101" w:rsidP="008811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881101" w:rsidRDefault="00881101" w:rsidP="008811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Настоящим Положением в соответствии с Налоговым кодексом Российской Федерации на территории муниципального образования «Казачье» определяются налоговая база,  ставки налога на имущество физических лиц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881101" w:rsidRDefault="00881101" w:rsidP="008811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81101" w:rsidRDefault="00881101" w:rsidP="008811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НАЛОГОПЛАТЕЛЬЩИКИ</w:t>
      </w:r>
    </w:p>
    <w:p w:rsidR="00881101" w:rsidRDefault="00881101" w:rsidP="008811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2" w:anchor="dst10324" w:history="1">
        <w:r>
          <w:rPr>
            <w:rStyle w:val="a3"/>
            <w:rFonts w:ascii="Arial" w:hAnsi="Arial" w:cs="Arial"/>
            <w:shd w:val="clear" w:color="auto" w:fill="FFFFFF"/>
          </w:rPr>
          <w:t>статьей 401</w:t>
        </w:r>
      </w:hyperlink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Налогового Кодекса.</w:t>
      </w:r>
    </w:p>
    <w:p w:rsidR="00881101" w:rsidRDefault="00881101" w:rsidP="008811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hd w:val="clear" w:color="auto" w:fill="FFFFFF"/>
        </w:rPr>
      </w:pPr>
    </w:p>
    <w:p w:rsidR="00881101" w:rsidRDefault="00881101" w:rsidP="008811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3. ОБЪЕКТ НАЛОГООБЛОЖЕНИЯ</w:t>
      </w:r>
    </w:p>
    <w:p w:rsidR="00881101" w:rsidRDefault="00881101" w:rsidP="008811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hd w:val="clear" w:color="auto" w:fill="FFFFFF"/>
        </w:rPr>
      </w:pPr>
    </w:p>
    <w:p w:rsidR="00881101" w:rsidRDefault="00881101" w:rsidP="008811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Объектом налогообложения признается расположенное в пределах поселения следующее имущество:</w:t>
      </w:r>
    </w:p>
    <w:p w:rsidR="00881101" w:rsidRDefault="00881101" w:rsidP="0088110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жилой дом;</w:t>
      </w:r>
    </w:p>
    <w:p w:rsidR="00881101" w:rsidRDefault="00881101" w:rsidP="0088110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2) квартира, комната;</w:t>
      </w:r>
    </w:p>
    <w:p w:rsidR="00881101" w:rsidRDefault="00881101" w:rsidP="0088110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гараж, </w:t>
      </w:r>
      <w:proofErr w:type="spellStart"/>
      <w:r>
        <w:rPr>
          <w:rFonts w:ascii="Arial" w:hAnsi="Arial" w:cs="Arial"/>
        </w:rPr>
        <w:t>машино-место</w:t>
      </w:r>
      <w:proofErr w:type="spellEnd"/>
      <w:r>
        <w:rPr>
          <w:rFonts w:ascii="Arial" w:hAnsi="Arial" w:cs="Arial"/>
        </w:rPr>
        <w:t>;</w:t>
      </w:r>
    </w:p>
    <w:p w:rsidR="00881101" w:rsidRDefault="00881101" w:rsidP="0088110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4) единый недвижимый комплекс;</w:t>
      </w:r>
    </w:p>
    <w:p w:rsidR="00881101" w:rsidRDefault="00881101" w:rsidP="0088110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объект незавершенного строительства;</w:t>
      </w:r>
    </w:p>
    <w:p w:rsidR="00881101" w:rsidRDefault="00881101" w:rsidP="0088110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6) иные здание, строение, сооружение, помещение.</w:t>
      </w:r>
    </w:p>
    <w:p w:rsidR="00881101" w:rsidRDefault="00881101" w:rsidP="00881101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Дома и </w:t>
      </w:r>
      <w:hyperlink r:id="rId13" w:history="1">
        <w:r>
          <w:rPr>
            <w:rStyle w:val="a3"/>
            <w:rFonts w:ascii="Arial" w:hAnsi="Arial" w:cs="Arial"/>
            <w:color w:val="auto"/>
            <w:u w:val="none"/>
          </w:rPr>
          <w:t>жилые строения</w:t>
        </w:r>
      </w:hyperlink>
      <w:r>
        <w:rPr>
          <w:rFonts w:ascii="Arial" w:hAnsi="Arial" w:cs="Arial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81101" w:rsidRDefault="00881101" w:rsidP="00881101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3.3.  Не признается объектом налогообложения имущество, входящее в состав общего имущества многоквартирного дома.</w:t>
      </w:r>
    </w:p>
    <w:p w:rsidR="00881101" w:rsidRDefault="00881101" w:rsidP="008811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hd w:val="clear" w:color="auto" w:fill="FFFFFF"/>
        </w:rPr>
      </w:pPr>
    </w:p>
    <w:p w:rsidR="00881101" w:rsidRDefault="00881101" w:rsidP="008811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                      </w:t>
      </w:r>
    </w:p>
    <w:p w:rsidR="00881101" w:rsidRDefault="00881101" w:rsidP="008811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НАЛОГОВАЯ БАЗА</w:t>
      </w:r>
    </w:p>
    <w:p w:rsidR="00881101" w:rsidRDefault="00881101" w:rsidP="0088110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4.1. Налоговая база в отношении объектов налогообложения определяется исходя из их кадастровой стоимости</w:t>
      </w:r>
    </w:p>
    <w:p w:rsidR="00881101" w:rsidRDefault="00881101" w:rsidP="00881101">
      <w:pPr>
        <w:shd w:val="clear" w:color="auto" w:fill="FFFFFF"/>
        <w:ind w:firstLine="284"/>
        <w:jc w:val="both"/>
        <w:rPr>
          <w:rStyle w:val="blk"/>
        </w:rPr>
      </w:pPr>
      <w:r>
        <w:rPr>
          <w:rStyle w:val="blk"/>
          <w:rFonts w:ascii="Arial" w:hAnsi="Arial" w:cs="Arial"/>
        </w:rPr>
        <w:t xml:space="preserve">    4.2.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</w:t>
      </w:r>
      <w:r>
        <w:rPr>
          <w:rStyle w:val="apple-converted-space"/>
          <w:rFonts w:ascii="Arial" w:hAnsi="Arial" w:cs="Arial"/>
        </w:rPr>
        <w:t> </w:t>
      </w:r>
      <w:hyperlink r:id="rId14" w:anchor="dst10355" w:history="1">
        <w:r>
          <w:rPr>
            <w:rStyle w:val="a3"/>
            <w:rFonts w:ascii="Arial" w:hAnsi="Arial" w:cs="Arial"/>
          </w:rPr>
          <w:t>налоговым периодом</w:t>
        </w:r>
      </w:hyperlink>
      <w:bookmarkStart w:id="0" w:name="dst10342"/>
      <w:bookmarkEnd w:id="0"/>
    </w:p>
    <w:p w:rsidR="00881101" w:rsidRDefault="00881101" w:rsidP="00881101">
      <w:pPr>
        <w:autoSpaceDE w:val="0"/>
        <w:autoSpaceDN w:val="0"/>
        <w:adjustRightInd w:val="0"/>
        <w:ind w:firstLine="540"/>
        <w:jc w:val="both"/>
      </w:pPr>
      <w:r>
        <w:rPr>
          <w:rStyle w:val="blk"/>
          <w:rFonts w:ascii="Arial" w:hAnsi="Arial" w:cs="Arial"/>
        </w:rPr>
        <w:t xml:space="preserve">4.3. </w:t>
      </w:r>
      <w:bookmarkStart w:id="1" w:name="dst10343"/>
      <w:bookmarkEnd w:id="1"/>
      <w:r>
        <w:rPr>
          <w:rFonts w:ascii="Arial" w:hAnsi="Arial" w:cs="Arial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881101" w:rsidRDefault="00881101" w:rsidP="00881101">
      <w:pPr>
        <w:shd w:val="clear" w:color="auto" w:fill="FFFFFF"/>
        <w:ind w:firstLine="284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  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81101" w:rsidRDefault="00881101" w:rsidP="008811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dst10344"/>
      <w:bookmarkEnd w:id="2"/>
      <w:r>
        <w:rPr>
          <w:rStyle w:val="blk"/>
          <w:rFonts w:ascii="Arial" w:hAnsi="Arial" w:cs="Arial"/>
        </w:rPr>
        <w:t xml:space="preserve">    </w:t>
      </w:r>
      <w:bookmarkStart w:id="3" w:name="dst10345"/>
      <w:bookmarkEnd w:id="3"/>
      <w:r>
        <w:rPr>
          <w:rFonts w:ascii="Arial" w:hAnsi="Arial" w:cs="Arial"/>
        </w:rPr>
        <w:t xml:space="preserve">Изменение кадастровой стоимости объекта имущества вследствие исправления ошибок, допущенных при определении его кадастровой стоимости, </w:t>
      </w:r>
      <w:proofErr w:type="gramStart"/>
      <w:r>
        <w:rPr>
          <w:rFonts w:ascii="Arial" w:hAnsi="Arial" w:cs="Arial"/>
        </w:rPr>
        <w:t>учитывается при определении налоговой базы начиная</w:t>
      </w:r>
      <w:proofErr w:type="gramEnd"/>
      <w:r>
        <w:rPr>
          <w:rFonts w:ascii="Arial" w:hAnsi="Arial" w:cs="Arial"/>
        </w:rPr>
        <w:t xml:space="preserve"> с налогового периода, в котором была применена ошибочно определенная кадастровая стоимость.</w:t>
      </w:r>
    </w:p>
    <w:p w:rsidR="00881101" w:rsidRDefault="00881101" w:rsidP="008811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     </w:t>
      </w:r>
      <w:bookmarkStart w:id="4" w:name="dst10346"/>
      <w:bookmarkEnd w:id="4"/>
      <w:proofErr w:type="gramStart"/>
      <w:r>
        <w:rPr>
          <w:rFonts w:ascii="Arial" w:hAnsi="Arial" w:cs="Arial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>
        <w:rPr>
          <w:rFonts w:ascii="Arial" w:hAnsi="Arial" w:cs="Arial"/>
        </w:rPr>
        <w:t xml:space="preserve"> кадастровой стоимости, которая являлась предметом оспаривания.</w:t>
      </w:r>
    </w:p>
    <w:p w:rsidR="00881101" w:rsidRDefault="00881101" w:rsidP="00881101">
      <w:pPr>
        <w:shd w:val="clear" w:color="auto" w:fill="FFFFFF"/>
        <w:ind w:firstLine="284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4.4. Налоговая база в отношении квартиры определяется как ее кадастровая стоимость, уменьшенная на величину кадастровой стоимости 20 квадратных метров</w:t>
      </w:r>
      <w:r>
        <w:rPr>
          <w:rStyle w:val="apple-converted-space"/>
          <w:rFonts w:ascii="Arial" w:hAnsi="Arial" w:cs="Arial"/>
        </w:rPr>
        <w:t> </w:t>
      </w:r>
      <w:hyperlink r:id="rId15" w:anchor="dst100259" w:history="1">
        <w:r>
          <w:rPr>
            <w:rStyle w:val="a3"/>
            <w:rFonts w:ascii="Arial" w:hAnsi="Arial" w:cs="Arial"/>
          </w:rPr>
          <w:t>общей площади</w:t>
        </w:r>
      </w:hyperlink>
      <w:r>
        <w:rPr>
          <w:rStyle w:val="apple-converted-space"/>
          <w:rFonts w:ascii="Arial" w:hAnsi="Arial" w:cs="Arial"/>
        </w:rPr>
        <w:t> </w:t>
      </w:r>
      <w:r>
        <w:rPr>
          <w:rStyle w:val="blk"/>
          <w:rFonts w:ascii="Arial" w:hAnsi="Arial" w:cs="Arial"/>
        </w:rPr>
        <w:t>этой квартиры.</w:t>
      </w:r>
    </w:p>
    <w:p w:rsidR="00881101" w:rsidRDefault="00881101" w:rsidP="00881101">
      <w:pPr>
        <w:shd w:val="clear" w:color="auto" w:fill="FFFFFF"/>
        <w:ind w:firstLine="284"/>
        <w:jc w:val="both"/>
        <w:rPr>
          <w:rFonts w:ascii="Arial" w:hAnsi="Arial" w:cs="Arial"/>
        </w:rPr>
      </w:pPr>
      <w:bookmarkStart w:id="5" w:name="dst10347"/>
      <w:bookmarkEnd w:id="5"/>
      <w:r>
        <w:rPr>
          <w:rStyle w:val="blk"/>
          <w:rFonts w:ascii="Arial" w:hAnsi="Arial" w:cs="Arial"/>
        </w:rPr>
        <w:t>4.5.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  <w:bookmarkStart w:id="6" w:name="dst10348"/>
      <w:bookmarkEnd w:id="6"/>
    </w:p>
    <w:p w:rsidR="00881101" w:rsidRDefault="00881101" w:rsidP="00881101">
      <w:pPr>
        <w:shd w:val="clear" w:color="auto" w:fill="FFFFFF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4.6</w:t>
      </w:r>
      <w:r>
        <w:rPr>
          <w:rStyle w:val="blk"/>
          <w:rFonts w:ascii="Arial" w:hAnsi="Arial" w:cs="Arial"/>
        </w:rPr>
        <w:t xml:space="preserve">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  <w:bookmarkStart w:id="7" w:name="dst10349"/>
      <w:bookmarkEnd w:id="7"/>
    </w:p>
    <w:p w:rsidR="00881101" w:rsidRDefault="00881101" w:rsidP="008811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4.7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881101" w:rsidRDefault="00881101" w:rsidP="00881101">
      <w:pPr>
        <w:ind w:firstLine="720"/>
        <w:jc w:val="center"/>
        <w:rPr>
          <w:rFonts w:ascii="Arial" w:hAnsi="Arial" w:cs="Arial"/>
        </w:rPr>
      </w:pPr>
    </w:p>
    <w:p w:rsidR="00881101" w:rsidRDefault="00881101" w:rsidP="00881101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5. НАЛОГОВЫЕ СТАВКИ</w:t>
      </w:r>
    </w:p>
    <w:p w:rsidR="00881101" w:rsidRDefault="00881101" w:rsidP="00881101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bookmarkStart w:id="8" w:name="dst10358"/>
      <w:bookmarkEnd w:id="8"/>
      <w:r>
        <w:rPr>
          <w:rFonts w:ascii="Arial" w:hAnsi="Arial" w:cs="Arial"/>
          <w:color w:val="000000"/>
        </w:rPr>
        <w:lastRenderedPageBreak/>
        <w:t xml:space="preserve">5.1. В случае определения налоговой базы </w:t>
      </w:r>
      <w:proofErr w:type="gramStart"/>
      <w:r>
        <w:rPr>
          <w:rFonts w:ascii="Arial" w:hAnsi="Arial" w:cs="Arial"/>
          <w:color w:val="000000"/>
        </w:rPr>
        <w:t>исходя из кадастровой стоимости объекта налогообложения налоговые ставки устанавливаются</w:t>
      </w:r>
      <w:proofErr w:type="gramEnd"/>
      <w:r>
        <w:rPr>
          <w:rFonts w:ascii="Arial" w:hAnsi="Arial" w:cs="Arial"/>
          <w:color w:val="000000"/>
        </w:rPr>
        <w:t xml:space="preserve"> в размерах, не превышающих:</w:t>
      </w:r>
    </w:p>
    <w:p w:rsidR="00881101" w:rsidRDefault="00881101" w:rsidP="00881101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bookmarkStart w:id="9" w:name="dst10359"/>
      <w:bookmarkEnd w:id="9"/>
      <w:r>
        <w:rPr>
          <w:rFonts w:ascii="Arial" w:hAnsi="Arial" w:cs="Arial"/>
          <w:color w:val="000000"/>
        </w:rPr>
        <w:t>1) 0,1 процента в отношении:</w:t>
      </w:r>
    </w:p>
    <w:p w:rsidR="00881101" w:rsidRDefault="00881101" w:rsidP="00881101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bookmarkStart w:id="10" w:name="dst10360"/>
      <w:bookmarkEnd w:id="10"/>
      <w:r>
        <w:rPr>
          <w:rFonts w:ascii="Arial" w:hAnsi="Arial" w:cs="Arial"/>
          <w:color w:val="000000"/>
        </w:rPr>
        <w:t>-жилых домов, квартир, комнат;</w:t>
      </w:r>
    </w:p>
    <w:p w:rsidR="00881101" w:rsidRDefault="00881101" w:rsidP="00881101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bookmarkStart w:id="11" w:name="dst10361"/>
      <w:bookmarkEnd w:id="11"/>
      <w:r>
        <w:rPr>
          <w:rFonts w:ascii="Arial" w:hAnsi="Arial" w:cs="Arial"/>
          <w:color w:val="000000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881101" w:rsidRDefault="00881101" w:rsidP="00881101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bookmarkStart w:id="12" w:name="dst10362"/>
      <w:bookmarkEnd w:id="12"/>
      <w:r>
        <w:rPr>
          <w:rFonts w:ascii="Arial" w:hAnsi="Arial" w:cs="Arial"/>
          <w:color w:val="000000"/>
        </w:rPr>
        <w:t>-единых недвижимых комплексов, в состав которых входит хотя бы одно жилое помещение (жилой дом);</w:t>
      </w:r>
    </w:p>
    <w:p w:rsidR="00881101" w:rsidRDefault="00881101" w:rsidP="00881101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bookmarkStart w:id="13" w:name="dst10363"/>
      <w:bookmarkEnd w:id="13"/>
      <w:r>
        <w:rPr>
          <w:rFonts w:ascii="Arial" w:hAnsi="Arial" w:cs="Arial"/>
          <w:color w:val="000000"/>
        </w:rPr>
        <w:t xml:space="preserve">-гаражей и </w:t>
      </w:r>
      <w:proofErr w:type="spellStart"/>
      <w:r>
        <w:rPr>
          <w:rFonts w:ascii="Arial" w:hAnsi="Arial" w:cs="Arial"/>
          <w:color w:val="000000"/>
        </w:rPr>
        <w:t>машино-мест</w:t>
      </w:r>
      <w:proofErr w:type="spellEnd"/>
      <w:r>
        <w:rPr>
          <w:rFonts w:ascii="Arial" w:hAnsi="Arial" w:cs="Arial"/>
          <w:color w:val="000000"/>
        </w:rPr>
        <w:t>;</w:t>
      </w:r>
    </w:p>
    <w:p w:rsidR="00881101" w:rsidRDefault="00881101" w:rsidP="00881101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bookmarkStart w:id="14" w:name="dst10364"/>
      <w:bookmarkEnd w:id="14"/>
      <w:r>
        <w:rPr>
          <w:rFonts w:ascii="Arial" w:hAnsi="Arial" w:cs="Arial"/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81101" w:rsidRDefault="00881101" w:rsidP="00881101">
      <w:pPr>
        <w:shd w:val="clear" w:color="auto" w:fill="FFFFFF"/>
        <w:ind w:firstLine="284"/>
        <w:jc w:val="both"/>
        <w:rPr>
          <w:rFonts w:ascii="Arial" w:hAnsi="Arial" w:cs="Arial"/>
        </w:rPr>
      </w:pPr>
      <w:bookmarkStart w:id="15" w:name="dst10365"/>
      <w:bookmarkEnd w:id="15"/>
      <w:r>
        <w:rPr>
          <w:rFonts w:ascii="Arial" w:hAnsi="Arial" w:cs="Arial"/>
          <w:color w:val="000000"/>
        </w:rPr>
        <w:t xml:space="preserve">2) </w:t>
      </w:r>
      <w:r>
        <w:rPr>
          <w:rFonts w:ascii="Arial" w:hAnsi="Arial" w:cs="Arial"/>
        </w:rPr>
        <w:t>2 процента: в отношении объектов налогообложения, включенных в перечень, определяемый в соответствии с </w:t>
      </w:r>
      <w:hyperlink r:id="rId16" w:anchor="dst9219" w:history="1">
        <w:r>
          <w:rPr>
            <w:rStyle w:val="a3"/>
            <w:rFonts w:ascii="Arial" w:hAnsi="Arial" w:cs="Arial"/>
            <w:color w:val="auto"/>
            <w:u w:val="none"/>
          </w:rPr>
          <w:t>пунктом 7 статьи 378.2</w:t>
        </w:r>
      </w:hyperlink>
      <w:r>
        <w:rPr>
          <w:rFonts w:ascii="Arial" w:hAnsi="Arial" w:cs="Arial"/>
        </w:rPr>
        <w:t xml:space="preserve"> Налогового Кодекса РФ, в отношении объектов налогообложения, предусмотренных </w:t>
      </w:r>
      <w:hyperlink r:id="rId17" w:anchor="dst9764" w:history="1">
        <w:r>
          <w:rPr>
            <w:rStyle w:val="a3"/>
            <w:rFonts w:ascii="Arial" w:hAnsi="Arial" w:cs="Arial"/>
            <w:color w:val="auto"/>
            <w:u w:val="none"/>
          </w:rPr>
          <w:t>абзацем вторым пункта 10 статьи 378.2</w:t>
        </w:r>
      </w:hyperlink>
      <w:r>
        <w:rPr>
          <w:rFonts w:ascii="Arial" w:hAnsi="Arial" w:cs="Arial"/>
        </w:rPr>
        <w:t> 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881101" w:rsidRDefault="00881101" w:rsidP="00881101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bookmarkStart w:id="16" w:name="dst10366"/>
      <w:bookmarkEnd w:id="16"/>
      <w:r>
        <w:rPr>
          <w:rFonts w:ascii="Arial" w:hAnsi="Arial" w:cs="Arial"/>
          <w:color w:val="000000"/>
        </w:rPr>
        <w:t>3) 0,5 процентов:  в отношении прочих объектов налогообложения.</w:t>
      </w:r>
    </w:p>
    <w:p w:rsidR="00881101" w:rsidRDefault="00881101" w:rsidP="00881101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bookmarkStart w:id="17" w:name="dst10367"/>
      <w:bookmarkStart w:id="18" w:name="dst10368"/>
      <w:bookmarkEnd w:id="17"/>
      <w:bookmarkEnd w:id="18"/>
      <w:r>
        <w:rPr>
          <w:rFonts w:ascii="Arial" w:hAnsi="Arial" w:cs="Arial"/>
          <w:color w:val="000000"/>
        </w:rPr>
        <w:t xml:space="preserve">5.2. В случае определения налоговой базы исходя из инвентаризационной стоимости налоговые ставки устанавливаются на </w:t>
      </w:r>
      <w:proofErr w:type="gramStart"/>
      <w:r>
        <w:rPr>
          <w:rFonts w:ascii="Arial" w:hAnsi="Arial" w:cs="Arial"/>
          <w:color w:val="000000"/>
        </w:rPr>
        <w:t>основе</w:t>
      </w:r>
      <w:proofErr w:type="gramEnd"/>
      <w:r>
        <w:rPr>
          <w:rFonts w:ascii="Arial" w:hAnsi="Arial" w:cs="Arial"/>
          <w:color w:val="000000"/>
        </w:rPr>
        <w:t xml:space="preserve"> умноженной на </w:t>
      </w:r>
      <w:hyperlink r:id="rId18" w:anchor="dst100041" w:history="1">
        <w:r>
          <w:rPr>
            <w:rStyle w:val="a3"/>
            <w:rFonts w:ascii="Arial" w:hAnsi="Arial" w:cs="Arial"/>
            <w:color w:val="666699"/>
            <w:u w:val="none"/>
          </w:rPr>
          <w:t>коэффициент-дефлятор</w:t>
        </w:r>
      </w:hyperlink>
      <w:r>
        <w:rPr>
          <w:rFonts w:ascii="Arial" w:hAnsi="Arial" w:cs="Arial"/>
          <w:color w:val="000000"/>
        </w:rPr>
        <w:t> 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муниципального образования, в следующих пределах:</w:t>
      </w:r>
    </w:p>
    <w:p w:rsidR="00881101" w:rsidRDefault="00881101" w:rsidP="00881101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4"/>
        <w:gridCol w:w="3260"/>
      </w:tblGrid>
      <w:tr w:rsidR="00881101" w:rsidTr="00881101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1101" w:rsidRDefault="00881101">
            <w:pPr>
              <w:ind w:firstLine="28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bookmarkStart w:id="19" w:name="dst10369"/>
            <w:bookmarkEnd w:id="19"/>
            <w:r>
              <w:rPr>
                <w:rFonts w:ascii="Courier New" w:hAnsi="Courier New" w:cs="Courier New"/>
                <w:lang w:eastAsia="en-US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1101" w:rsidRDefault="00881101">
            <w:pPr>
              <w:ind w:firstLine="28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bookmarkStart w:id="20" w:name="dst10370"/>
            <w:bookmarkEnd w:id="20"/>
            <w:r>
              <w:rPr>
                <w:rFonts w:ascii="Courier New" w:hAnsi="Courier New" w:cs="Courier New"/>
                <w:lang w:eastAsia="en-US"/>
              </w:rPr>
              <w:t>Ставка налога</w:t>
            </w:r>
          </w:p>
        </w:tc>
      </w:tr>
    </w:tbl>
    <w:p w:rsidR="00881101" w:rsidRDefault="00881101" w:rsidP="00881101">
      <w:pPr>
        <w:ind w:firstLine="284"/>
        <w:rPr>
          <w:rFonts w:ascii="Courier New" w:eastAsia="Times New Roman" w:hAnsi="Courier New" w:cs="Courier New"/>
          <w:vanish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4"/>
        <w:gridCol w:w="3260"/>
      </w:tblGrid>
      <w:tr w:rsidR="00881101" w:rsidTr="00881101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1101" w:rsidRDefault="00881101">
            <w:pPr>
              <w:ind w:firstLine="284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US"/>
              </w:rPr>
            </w:pPr>
            <w:bookmarkStart w:id="21" w:name="dst10371"/>
            <w:bookmarkEnd w:id="21"/>
            <w:r>
              <w:rPr>
                <w:rFonts w:ascii="Courier New" w:hAnsi="Courier New" w:cs="Courier New"/>
                <w:color w:val="000000"/>
                <w:lang w:eastAsia="en-US"/>
              </w:rPr>
              <w:t>До 300 000 рублей включительно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1101" w:rsidRDefault="00881101">
            <w:pPr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US"/>
              </w:rPr>
            </w:pPr>
            <w:bookmarkStart w:id="22" w:name="dst10372"/>
            <w:bookmarkEnd w:id="22"/>
            <w:r>
              <w:rPr>
                <w:rFonts w:ascii="Courier New" w:hAnsi="Courier New" w:cs="Courier New"/>
                <w:color w:val="000000"/>
                <w:lang w:eastAsia="en-US"/>
              </w:rPr>
              <w:t>0,1 процент включительно</w:t>
            </w:r>
          </w:p>
        </w:tc>
      </w:tr>
    </w:tbl>
    <w:p w:rsidR="00881101" w:rsidRDefault="00881101" w:rsidP="00881101">
      <w:pPr>
        <w:ind w:firstLine="284"/>
        <w:rPr>
          <w:rFonts w:ascii="Courier New" w:eastAsia="Times New Roman" w:hAnsi="Courier New" w:cs="Courier New"/>
          <w:vanish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4"/>
        <w:gridCol w:w="3260"/>
      </w:tblGrid>
      <w:tr w:rsidR="00881101" w:rsidTr="00881101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1101" w:rsidRDefault="00881101">
            <w:pPr>
              <w:ind w:firstLine="284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US"/>
              </w:rPr>
            </w:pPr>
            <w:bookmarkStart w:id="23" w:name="dst10373"/>
            <w:bookmarkEnd w:id="23"/>
            <w:r>
              <w:rPr>
                <w:rFonts w:ascii="Courier New" w:hAnsi="Courier New" w:cs="Courier New"/>
                <w:color w:val="000000"/>
                <w:lang w:eastAsia="en-US"/>
              </w:rPr>
              <w:t>Свыше 300 000 до 500 000 рублей включительно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1101" w:rsidRDefault="00881101">
            <w:pPr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US"/>
              </w:rPr>
            </w:pPr>
            <w:bookmarkStart w:id="24" w:name="dst10374"/>
            <w:bookmarkEnd w:id="24"/>
            <w:r>
              <w:rPr>
                <w:rFonts w:ascii="Courier New" w:hAnsi="Courier New" w:cs="Courier New"/>
                <w:color w:val="000000"/>
                <w:lang w:eastAsia="en-US"/>
              </w:rPr>
              <w:t>0,3 процента включительно</w:t>
            </w:r>
          </w:p>
        </w:tc>
      </w:tr>
    </w:tbl>
    <w:p w:rsidR="00881101" w:rsidRDefault="00881101" w:rsidP="00881101">
      <w:pPr>
        <w:ind w:firstLine="284"/>
        <w:rPr>
          <w:rFonts w:ascii="Courier New" w:eastAsia="Times New Roman" w:hAnsi="Courier New" w:cs="Courier New"/>
          <w:vanish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4"/>
        <w:gridCol w:w="3260"/>
      </w:tblGrid>
      <w:tr w:rsidR="00881101" w:rsidTr="00881101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1101" w:rsidRDefault="00881101">
            <w:pPr>
              <w:ind w:firstLine="284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US"/>
              </w:rPr>
            </w:pPr>
            <w:bookmarkStart w:id="25" w:name="dst10375"/>
            <w:bookmarkEnd w:id="25"/>
            <w:r>
              <w:rPr>
                <w:rFonts w:ascii="Courier New" w:hAnsi="Courier New" w:cs="Courier New"/>
                <w:color w:val="000000"/>
                <w:lang w:eastAsia="en-US"/>
              </w:rPr>
              <w:t>Свыше 500 000 рублей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1101" w:rsidRDefault="00881101">
            <w:pPr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US"/>
              </w:rPr>
            </w:pPr>
            <w:bookmarkStart w:id="26" w:name="dst10376"/>
            <w:bookmarkEnd w:id="26"/>
            <w:r>
              <w:rPr>
                <w:rFonts w:ascii="Courier New" w:hAnsi="Courier New" w:cs="Courier New"/>
                <w:color w:val="000000"/>
                <w:lang w:eastAsia="en-US"/>
              </w:rPr>
              <w:t>0,4 процента включительно</w:t>
            </w:r>
          </w:p>
        </w:tc>
      </w:tr>
    </w:tbl>
    <w:p w:rsidR="00881101" w:rsidRDefault="00881101" w:rsidP="00881101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81101" w:rsidRDefault="00881101" w:rsidP="00881101">
      <w:pPr>
        <w:shd w:val="clear" w:color="auto" w:fill="FFFFFF"/>
        <w:ind w:firstLine="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6. </w:t>
      </w:r>
      <w:r>
        <w:rPr>
          <w:rFonts w:ascii="Arial" w:hAnsi="Arial" w:cs="Arial"/>
        </w:rPr>
        <w:t>ПОРЯДОК И СРОКИ УПЛАТЫ НАЛОГА</w:t>
      </w:r>
    </w:p>
    <w:p w:rsidR="00881101" w:rsidRDefault="00881101" w:rsidP="00881101">
      <w:pPr>
        <w:shd w:val="clear" w:color="auto" w:fill="FFFFFF"/>
        <w:ind w:firstLine="547"/>
        <w:jc w:val="both"/>
        <w:rPr>
          <w:rFonts w:ascii="Arial" w:hAnsi="Arial" w:cs="Arial"/>
          <w:color w:val="000000"/>
        </w:rPr>
      </w:pPr>
      <w:bookmarkStart w:id="27" w:name="dst10377"/>
      <w:bookmarkEnd w:id="27"/>
      <w:r>
        <w:rPr>
          <w:rStyle w:val="blk"/>
          <w:rFonts w:ascii="Arial" w:hAnsi="Arial" w:cs="Arial"/>
          <w:color w:val="000000"/>
        </w:rPr>
        <w:lastRenderedPageBreak/>
        <w:t>6.1 Налог подлежит уплате налогоплательщиками в срок не позднее 1 декабря года, следующего за истекшим налоговым периодом.</w:t>
      </w:r>
    </w:p>
    <w:p w:rsidR="00881101" w:rsidRDefault="00881101" w:rsidP="00881101">
      <w:pPr>
        <w:shd w:val="clear" w:color="auto" w:fill="FFFFFF"/>
        <w:ind w:firstLine="547"/>
        <w:jc w:val="both"/>
        <w:rPr>
          <w:rFonts w:ascii="Arial" w:hAnsi="Arial" w:cs="Arial"/>
          <w:color w:val="000000"/>
        </w:rPr>
      </w:pPr>
      <w:bookmarkStart w:id="28" w:name="dst10443"/>
      <w:bookmarkEnd w:id="28"/>
      <w:r>
        <w:rPr>
          <w:rStyle w:val="blk"/>
          <w:rFonts w:ascii="Arial" w:hAnsi="Arial" w:cs="Arial"/>
          <w:color w:val="000000"/>
        </w:rPr>
        <w:t>6.2 Налог уплачивается по месту нахождения объекта налогообложения на основании налогового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уведомления, направляемого налогоплательщику налоговым органом.</w:t>
      </w:r>
    </w:p>
    <w:p w:rsidR="00881101" w:rsidRDefault="00881101" w:rsidP="00881101">
      <w:pPr>
        <w:ind w:firstLine="284"/>
        <w:jc w:val="both"/>
        <w:rPr>
          <w:rFonts w:ascii="Arial" w:hAnsi="Arial" w:cs="Arial"/>
        </w:rPr>
      </w:pPr>
    </w:p>
    <w:p w:rsidR="00881101" w:rsidRDefault="00881101" w:rsidP="00881101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7. НАЛОГОВЫЕ ЛЬГОТЫ</w:t>
      </w:r>
    </w:p>
    <w:p w:rsidR="00881101" w:rsidRDefault="00881101" w:rsidP="008811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7.1. От уплаты налога на имущество физических лиц освобождаются:</w:t>
      </w:r>
    </w:p>
    <w:p w:rsidR="00881101" w:rsidRDefault="00881101" w:rsidP="008811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Организации и физические лица, установленные статьей 407 главы 32 Налогового кодекса Российской Федерации.</w:t>
      </w:r>
    </w:p>
    <w:p w:rsidR="00881101" w:rsidRDefault="00881101" w:rsidP="008811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Ветераны и инвалиды Великой Отечественной войны, проживающие на территории МО «Казачье».</w:t>
      </w:r>
    </w:p>
    <w:p w:rsidR="00881101" w:rsidRDefault="00881101" w:rsidP="008811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81101" w:rsidRDefault="00881101" w:rsidP="008811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8. ПОРЯДОК И СРОКИ ПРЕДСТАВЛЕНИЯ НАЛОГОПЛАТЕЛЬЩИКАМ</w:t>
      </w:r>
    </w:p>
    <w:p w:rsidR="00881101" w:rsidRDefault="00881101" w:rsidP="0088110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ДОКУМЕНТОВ, ПОДТВЕРЖДАЮЩИХ ПРАВО НА УМЕНЬШЕНИЕ</w:t>
      </w:r>
    </w:p>
    <w:p w:rsidR="00881101" w:rsidRDefault="00881101" w:rsidP="0088110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НАЛОГОВОЙ БАЗЫ, А ТАКЖЕ ПРАВО НА НАЛОГОВЫЕ ЛЬГОТЫ</w:t>
      </w:r>
    </w:p>
    <w:p w:rsidR="00881101" w:rsidRDefault="00881101" w:rsidP="0088110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Лицо, имеющее право на налоговую льготу, представляет </w:t>
      </w:r>
      <w:hyperlink r:id="rId19" w:history="1">
        <w:r>
          <w:rPr>
            <w:rStyle w:val="a3"/>
            <w:rFonts w:ascii="Arial" w:hAnsi="Arial" w:cs="Arial"/>
            <w:color w:val="auto"/>
            <w:u w:val="none"/>
          </w:rPr>
          <w:t>заявление</w:t>
        </w:r>
      </w:hyperlink>
      <w:r>
        <w:rPr>
          <w:rFonts w:ascii="Arial" w:hAnsi="Arial" w:cs="Arial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81101" w:rsidRDefault="00881101" w:rsidP="00881101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8.2.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881101" w:rsidRDefault="00881101" w:rsidP="00881101">
      <w:pPr>
        <w:ind w:firstLine="720"/>
        <w:jc w:val="both"/>
        <w:rPr>
          <w:rFonts w:ascii="Times New Roman" w:hAnsi="Times New Roman" w:cs="Times New Roman"/>
        </w:rPr>
      </w:pPr>
      <w:r>
        <w:t xml:space="preserve"> </w:t>
      </w:r>
    </w:p>
    <w:p w:rsidR="00881101" w:rsidRDefault="00881101" w:rsidP="00881101">
      <w:pPr>
        <w:autoSpaceDE w:val="0"/>
        <w:autoSpaceDN w:val="0"/>
        <w:adjustRightInd w:val="0"/>
        <w:ind w:firstLine="540"/>
        <w:jc w:val="both"/>
      </w:pPr>
    </w:p>
    <w:p w:rsidR="00881101" w:rsidRDefault="00881101" w:rsidP="00881101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568"/>
    <w:multiLevelType w:val="hybridMultilevel"/>
    <w:tmpl w:val="D24434A0"/>
    <w:lvl w:ilvl="0" w:tplc="45CC2E5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F7C"/>
    <w:rsid w:val="00046E98"/>
    <w:rsid w:val="000D3F7C"/>
    <w:rsid w:val="00331874"/>
    <w:rsid w:val="004D58A9"/>
    <w:rsid w:val="00591DA7"/>
    <w:rsid w:val="00706536"/>
    <w:rsid w:val="0088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101"/>
    <w:rPr>
      <w:color w:val="0000FF"/>
      <w:u w:val="single"/>
    </w:rPr>
  </w:style>
  <w:style w:type="paragraph" w:customStyle="1" w:styleId="ConsPlusTitle">
    <w:name w:val="ConsPlusTitle"/>
    <w:rsid w:val="008811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881101"/>
  </w:style>
  <w:style w:type="character" w:customStyle="1" w:styleId="apple-converted-space">
    <w:name w:val="apple-converted-space"/>
    <w:basedOn w:val="a0"/>
    <w:rsid w:val="00881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0zA4EB" TargetMode="External"/><Relationship Id="rId13" Type="http://schemas.openxmlformats.org/officeDocument/2006/relationships/hyperlink" Target="consultantplus://offline/ref=552EE90A025A37C656DF5D725A443B79F138728B8794EB71A50D137DC8C34395F33AB3E0474179262Dq0C" TargetMode="External"/><Relationship Id="rId18" Type="http://schemas.openxmlformats.org/officeDocument/2006/relationships/hyperlink" Target="http://www.consultant.ru/document/cons_doc_LAW_71761/74621faa87228b8774a9be553dbf7c4c63d0da27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F03D66D2443CBCD43A9DABB20E60C8CB067D72C69198D27F3AE217FD1A21261B718E682zA47B" TargetMode="External"/><Relationship Id="rId12" Type="http://schemas.openxmlformats.org/officeDocument/2006/relationships/hyperlink" Target="http://www.consultant.ru/document/cons_doc_LAW_28165/404626c621255e12b76d7d661be99292fc859c72/" TargetMode="External"/><Relationship Id="rId17" Type="http://schemas.openxmlformats.org/officeDocument/2006/relationships/hyperlink" Target="http://www.consultant.ru/document/cons_doc_LAW_28165/f6758978b92339b7e996fde13e5104caec7531d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165/f6758978b92339b7e996fde13e5104caec7531d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72C69198D27F3AE217FD1A21261B718E686A6569F9BzE40B" TargetMode="External"/><Relationship Id="rId11" Type="http://schemas.openxmlformats.org/officeDocument/2006/relationships/hyperlink" Target="consultantplus://offline/ref=8F03D66D2443CBCD43A9DABB20E60C8CB067D92C6D138D27F3AE217FD1A21261B718E686A6569999zE43B" TargetMode="External"/><Relationship Id="rId5" Type="http://schemas.openxmlformats.org/officeDocument/2006/relationships/hyperlink" Target="consultantplus://offline/ref=8F03D66D2443CBCD43A9DABB20E60C8CB067D72C69198D27F3AE217FD1A21261B718E68EA1z544B" TargetMode="External"/><Relationship Id="rId15" Type="http://schemas.openxmlformats.org/officeDocument/2006/relationships/hyperlink" Target="http://www.consultant.ru/document/cons_doc_LAW_62380/" TargetMode="External"/><Relationship Id="rId10" Type="http://schemas.openxmlformats.org/officeDocument/2006/relationships/hyperlink" Target="consultantplus://offline/ref=8F03D66D2443CBCD43A9DABB20E60C8CB067D92C6D138D27F3AE217FD1A21261B718E686A6569E99zE48B" TargetMode="External"/><Relationship Id="rId19" Type="http://schemas.openxmlformats.org/officeDocument/2006/relationships/hyperlink" Target="consultantplus://offline/ref=0F798A820CF974F402A94319CB027A7A5AF4FD352B1A4D64D003723D67B6CB852A73534E95FD6C97CDB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3D66D2443CBCD43A9DABB20E60C8CB067D72C69198D27F3AE217FD1A21261B718E686A6569E99zE40B" TargetMode="External"/><Relationship Id="rId14" Type="http://schemas.openxmlformats.org/officeDocument/2006/relationships/hyperlink" Target="http://www.consultant.ru/document/cons_doc_LAW_28165/d86e2e88d9e61c0b8021d39a76555a9fd81184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8995</Characters>
  <Application>Microsoft Office Word</Application>
  <DocSecurity>0</DocSecurity>
  <Lines>74</Lines>
  <Paragraphs>21</Paragraphs>
  <ScaleCrop>false</ScaleCrop>
  <Company>Microsoft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2017-10-30T07:15:00Z</dcterms:created>
  <dcterms:modified xsi:type="dcterms:W3CDTF">2017-10-30T07:17:00Z</dcterms:modified>
</cp:coreProperties>
</file>