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78A6B" w14:textId="4F90E34C" w:rsidR="00E16504" w:rsidRDefault="00E16504" w:rsidP="00E16504">
      <w:pPr>
        <w:spacing w:after="0" w:line="240" w:lineRule="auto"/>
        <w:jc w:val="center"/>
        <w:rPr>
          <w:rFonts w:ascii="Arial" w:eastAsia="Times New Roman" w:hAnsi="Arial" w:cs="Arial"/>
          <w:b/>
          <w:kern w:val="0"/>
          <w:sz w:val="32"/>
          <w:szCs w:val="32"/>
          <w:lang w:eastAsia="ru-RU"/>
          <w14:ligatures w14:val="none"/>
        </w:rPr>
      </w:pPr>
      <w:r>
        <w:rPr>
          <w:rFonts w:ascii="Arial" w:eastAsia="Times New Roman" w:hAnsi="Arial" w:cs="Arial"/>
          <w:b/>
          <w:kern w:val="0"/>
          <w:sz w:val="32"/>
          <w:szCs w:val="32"/>
          <w:lang w:eastAsia="ru-RU"/>
          <w14:ligatures w14:val="none"/>
        </w:rPr>
        <w:t>26.12.2023г. №2</w:t>
      </w:r>
      <w:r>
        <w:rPr>
          <w:rFonts w:ascii="Arial" w:eastAsia="Times New Roman" w:hAnsi="Arial" w:cs="Arial"/>
          <w:b/>
          <w:kern w:val="0"/>
          <w:sz w:val="32"/>
          <w:szCs w:val="32"/>
          <w:lang w:eastAsia="ru-RU"/>
          <w14:ligatures w14:val="none"/>
        </w:rPr>
        <w:t>1</w:t>
      </w:r>
    </w:p>
    <w:p w14:paraId="4795E4A4" w14:textId="77777777" w:rsidR="00E16504" w:rsidRDefault="00E16504" w:rsidP="00E16504">
      <w:pPr>
        <w:spacing w:after="0" w:line="240" w:lineRule="auto"/>
        <w:jc w:val="center"/>
        <w:rPr>
          <w:rFonts w:ascii="Arial" w:eastAsia="Times New Roman" w:hAnsi="Arial" w:cs="Arial"/>
          <w:b/>
          <w:kern w:val="0"/>
          <w:sz w:val="32"/>
          <w:szCs w:val="32"/>
          <w:lang w:eastAsia="ru-RU"/>
          <w14:ligatures w14:val="none"/>
        </w:rPr>
      </w:pPr>
      <w:r>
        <w:rPr>
          <w:rFonts w:ascii="Arial" w:eastAsia="Times New Roman" w:hAnsi="Arial" w:cs="Arial"/>
          <w:b/>
          <w:kern w:val="0"/>
          <w:sz w:val="32"/>
          <w:szCs w:val="32"/>
          <w:lang w:eastAsia="ru-RU"/>
          <w14:ligatures w14:val="none"/>
        </w:rPr>
        <w:t>РОССИЙСКАЯ ФЕДЕРАЦИЯ</w:t>
      </w:r>
    </w:p>
    <w:p w14:paraId="5C714324" w14:textId="77777777" w:rsidR="00E16504" w:rsidRDefault="00E16504" w:rsidP="00E16504">
      <w:pPr>
        <w:spacing w:after="0" w:line="240" w:lineRule="auto"/>
        <w:jc w:val="center"/>
        <w:rPr>
          <w:rFonts w:ascii="Arial" w:eastAsia="Times New Roman" w:hAnsi="Arial" w:cs="Arial"/>
          <w:b/>
          <w:kern w:val="0"/>
          <w:sz w:val="32"/>
          <w:szCs w:val="32"/>
          <w:lang w:eastAsia="ru-RU"/>
          <w14:ligatures w14:val="none"/>
        </w:rPr>
      </w:pPr>
      <w:r>
        <w:rPr>
          <w:rFonts w:ascii="Arial" w:eastAsia="Times New Roman" w:hAnsi="Arial" w:cs="Arial"/>
          <w:b/>
          <w:kern w:val="0"/>
          <w:sz w:val="32"/>
          <w:szCs w:val="32"/>
          <w:lang w:eastAsia="ru-RU"/>
          <w14:ligatures w14:val="none"/>
        </w:rPr>
        <w:t>ИРКУТСКАЯ ОБЛАСТЬ</w:t>
      </w:r>
    </w:p>
    <w:p w14:paraId="00299493" w14:textId="77777777" w:rsidR="00E16504" w:rsidRDefault="00E16504" w:rsidP="00E16504">
      <w:pPr>
        <w:spacing w:after="0" w:line="240" w:lineRule="auto"/>
        <w:jc w:val="center"/>
        <w:rPr>
          <w:rFonts w:ascii="Arial" w:eastAsia="Times New Roman" w:hAnsi="Arial" w:cs="Arial"/>
          <w:b/>
          <w:kern w:val="0"/>
          <w:sz w:val="32"/>
          <w:szCs w:val="32"/>
          <w:lang w:eastAsia="ru-RU"/>
          <w14:ligatures w14:val="none"/>
        </w:rPr>
      </w:pPr>
      <w:r>
        <w:rPr>
          <w:rFonts w:ascii="Arial" w:eastAsia="Times New Roman" w:hAnsi="Arial" w:cs="Arial"/>
          <w:b/>
          <w:kern w:val="0"/>
          <w:sz w:val="32"/>
          <w:szCs w:val="32"/>
          <w:lang w:eastAsia="ru-RU"/>
          <w14:ligatures w14:val="none"/>
        </w:rPr>
        <w:t>БОХАНСКИЙ МУНИЦИПАЛЬНЫЙ РАЙОН</w:t>
      </w:r>
    </w:p>
    <w:p w14:paraId="56356C5F" w14:textId="77777777" w:rsidR="00E16504" w:rsidRDefault="00E16504" w:rsidP="00E16504">
      <w:pPr>
        <w:spacing w:after="0" w:line="240" w:lineRule="auto"/>
        <w:jc w:val="center"/>
        <w:rPr>
          <w:rFonts w:ascii="Arial" w:eastAsia="Times New Roman" w:hAnsi="Arial" w:cs="Arial"/>
          <w:b/>
          <w:kern w:val="0"/>
          <w:sz w:val="32"/>
          <w:szCs w:val="32"/>
          <w:lang w:eastAsia="ru-RU"/>
          <w14:ligatures w14:val="none"/>
        </w:rPr>
      </w:pPr>
      <w:r>
        <w:rPr>
          <w:rFonts w:ascii="Arial" w:eastAsia="Times New Roman" w:hAnsi="Arial" w:cs="Arial"/>
          <w:b/>
          <w:kern w:val="0"/>
          <w:sz w:val="32"/>
          <w:szCs w:val="32"/>
          <w:lang w:eastAsia="ru-RU"/>
          <w14:ligatures w14:val="none"/>
        </w:rPr>
        <w:t>МУНИЦИПАЛЬНОЕ ОБРАЗОВАНИЕ КАЗАЧЬЕ</w:t>
      </w:r>
    </w:p>
    <w:p w14:paraId="5A8B4F5B" w14:textId="77777777" w:rsidR="00E16504" w:rsidRDefault="00E16504" w:rsidP="00E16504">
      <w:pPr>
        <w:spacing w:after="0" w:line="240" w:lineRule="auto"/>
        <w:jc w:val="center"/>
        <w:rPr>
          <w:rFonts w:ascii="Arial" w:eastAsia="Times New Roman" w:hAnsi="Arial" w:cs="Arial"/>
          <w:b/>
          <w:kern w:val="0"/>
          <w:sz w:val="32"/>
          <w:szCs w:val="32"/>
          <w:lang w:eastAsia="ru-RU"/>
          <w14:ligatures w14:val="none"/>
        </w:rPr>
      </w:pPr>
      <w:r>
        <w:rPr>
          <w:rFonts w:ascii="Arial" w:eastAsia="Times New Roman" w:hAnsi="Arial" w:cs="Arial"/>
          <w:b/>
          <w:kern w:val="0"/>
          <w:sz w:val="32"/>
          <w:szCs w:val="32"/>
          <w:lang w:eastAsia="ru-RU"/>
          <w14:ligatures w14:val="none"/>
        </w:rPr>
        <w:t>ДУМА</w:t>
      </w:r>
    </w:p>
    <w:p w14:paraId="2D702BEE" w14:textId="77777777" w:rsidR="00E16504" w:rsidRDefault="00E16504" w:rsidP="00E16504">
      <w:pPr>
        <w:spacing w:after="0" w:line="240" w:lineRule="auto"/>
        <w:jc w:val="center"/>
        <w:rPr>
          <w:rFonts w:ascii="Arial" w:eastAsia="Times New Roman" w:hAnsi="Arial" w:cs="Arial"/>
          <w:b/>
          <w:kern w:val="0"/>
          <w:sz w:val="32"/>
          <w:szCs w:val="32"/>
          <w:lang w:eastAsia="ru-RU"/>
          <w14:ligatures w14:val="none"/>
        </w:rPr>
      </w:pPr>
      <w:r>
        <w:rPr>
          <w:rFonts w:ascii="Arial" w:eastAsia="Times New Roman" w:hAnsi="Arial" w:cs="Arial"/>
          <w:b/>
          <w:kern w:val="0"/>
          <w:sz w:val="32"/>
          <w:szCs w:val="32"/>
          <w:lang w:eastAsia="ru-RU"/>
          <w14:ligatures w14:val="none"/>
        </w:rPr>
        <w:t>РЕШЕНИЕ</w:t>
      </w:r>
    </w:p>
    <w:p w14:paraId="43520315" w14:textId="77777777" w:rsidR="00E16504" w:rsidRDefault="00E16504" w:rsidP="00E16504">
      <w:pPr>
        <w:spacing w:after="0" w:line="240" w:lineRule="auto"/>
        <w:jc w:val="center"/>
        <w:rPr>
          <w:rFonts w:ascii="Arial" w:eastAsia="Times New Roman" w:hAnsi="Arial" w:cs="Arial"/>
          <w:b/>
          <w:kern w:val="0"/>
          <w:sz w:val="32"/>
          <w:szCs w:val="32"/>
          <w:lang w:eastAsia="ru-RU"/>
          <w14:ligatures w14:val="none"/>
        </w:rPr>
      </w:pPr>
    </w:p>
    <w:p w14:paraId="7D90D4D6" w14:textId="633B61CA" w:rsidR="00E16504" w:rsidRPr="00E16504" w:rsidRDefault="00E16504" w:rsidP="00823C4F">
      <w:pPr>
        <w:spacing w:after="0" w:line="240" w:lineRule="auto"/>
        <w:ind w:left="142"/>
        <w:jc w:val="center"/>
        <w:rPr>
          <w:rFonts w:ascii="Arial" w:eastAsia="Times New Roman" w:hAnsi="Arial" w:cs="Arial"/>
          <w:b/>
          <w:kern w:val="0"/>
          <w:sz w:val="32"/>
          <w:szCs w:val="32"/>
          <w:lang w:eastAsia="ru-RU"/>
          <w14:ligatures w14:val="none"/>
        </w:rPr>
      </w:pPr>
      <w:r w:rsidRPr="00E16504">
        <w:rPr>
          <w:rFonts w:ascii="Arial" w:eastAsia="Times New Roman" w:hAnsi="Arial" w:cs="Arial"/>
          <w:b/>
          <w:kern w:val="0"/>
          <w:sz w:val="28"/>
          <w:szCs w:val="28"/>
          <w:lang w:eastAsia="ru-RU"/>
          <w14:ligatures w14:val="none"/>
        </w:rPr>
        <w:t xml:space="preserve">  </w:t>
      </w:r>
      <w:r w:rsidRPr="00E16504">
        <w:rPr>
          <w:rFonts w:ascii="Arial" w:eastAsia="Times New Roman" w:hAnsi="Arial" w:cs="Arial"/>
          <w:b/>
          <w:kern w:val="0"/>
          <w:sz w:val="32"/>
          <w:szCs w:val="32"/>
          <w:lang w:eastAsia="ru-RU"/>
          <w14:ligatures w14:val="none"/>
        </w:rPr>
        <w:t>О БЮДЖЕТЕ МУНИЦИПАЛЬНОГО ОБРАЗОВАНИЯ «КАЗАЧЬЕ» НА 2024 ГОД И ПЛАНОВЫЙ ПЕРИОД 2025 И 2026 ГОДОВ</w:t>
      </w:r>
    </w:p>
    <w:p w14:paraId="38421E56" w14:textId="77777777" w:rsidR="00E16504" w:rsidRPr="00E16504" w:rsidRDefault="00E16504" w:rsidP="00E16504">
      <w:pPr>
        <w:spacing w:after="0" w:line="240" w:lineRule="auto"/>
        <w:ind w:left="142"/>
        <w:jc w:val="center"/>
        <w:rPr>
          <w:rFonts w:ascii="Arial" w:eastAsia="Times New Roman" w:hAnsi="Arial" w:cs="Arial"/>
          <w:b/>
          <w:kern w:val="0"/>
          <w:sz w:val="28"/>
          <w:szCs w:val="28"/>
          <w:lang w:eastAsia="ru-RU"/>
          <w14:ligatures w14:val="none"/>
        </w:rPr>
      </w:pPr>
    </w:p>
    <w:p w14:paraId="5B92A82D" w14:textId="77777777" w:rsidR="00E16504" w:rsidRPr="00E16504" w:rsidRDefault="00E16504" w:rsidP="00E16504">
      <w:pPr>
        <w:spacing w:after="0" w:line="240" w:lineRule="auto"/>
        <w:ind w:left="142" w:firstLine="567"/>
        <w:jc w:val="both"/>
        <w:rPr>
          <w:rFonts w:ascii="Arial" w:eastAsia="Times New Roman" w:hAnsi="Arial" w:cs="Arial"/>
          <w:kern w:val="0"/>
          <w:sz w:val="24"/>
          <w:szCs w:val="24"/>
          <w:lang w:eastAsia="ru-RU"/>
          <w14:ligatures w14:val="none"/>
        </w:rPr>
      </w:pPr>
      <w:r w:rsidRPr="00E16504">
        <w:rPr>
          <w:rFonts w:ascii="Arial" w:eastAsia="Times New Roman" w:hAnsi="Arial" w:cs="Arial"/>
          <w:kern w:val="0"/>
          <w:sz w:val="24"/>
          <w:szCs w:val="24"/>
          <w:lang w:eastAsia="ru-RU"/>
          <w14:ligatures w14:val="none"/>
        </w:rPr>
        <w:t>Заслушав информацию начальника финансового отдела администрации, Ершовой О.С., дума</w:t>
      </w:r>
    </w:p>
    <w:p w14:paraId="488D5B0B" w14:textId="77777777" w:rsidR="00E16504" w:rsidRDefault="00E16504" w:rsidP="00E16504">
      <w:pPr>
        <w:spacing w:after="0" w:line="240" w:lineRule="auto"/>
        <w:ind w:left="720" w:firstLine="696"/>
        <w:contextualSpacing/>
        <w:jc w:val="both"/>
        <w:rPr>
          <w:rFonts w:ascii="Arial" w:eastAsia="Times New Roman" w:hAnsi="Arial" w:cs="Arial"/>
          <w:kern w:val="0"/>
          <w:sz w:val="24"/>
          <w:szCs w:val="24"/>
          <w:lang w:eastAsia="ru-RU"/>
          <w14:ligatures w14:val="none"/>
        </w:rPr>
      </w:pPr>
    </w:p>
    <w:p w14:paraId="71EA8D55" w14:textId="77777777" w:rsidR="00E16504" w:rsidRDefault="00E16504" w:rsidP="00E16504">
      <w:pPr>
        <w:spacing w:after="0" w:line="240" w:lineRule="auto"/>
        <w:ind w:left="720"/>
        <w:contextualSpacing/>
        <w:jc w:val="center"/>
        <w:rPr>
          <w:rFonts w:ascii="Arial" w:eastAsia="Times New Roman" w:hAnsi="Arial" w:cs="Arial"/>
          <w:b/>
          <w:kern w:val="0"/>
          <w:sz w:val="30"/>
          <w:szCs w:val="30"/>
          <w:lang w:eastAsia="ru-RU"/>
          <w14:ligatures w14:val="none"/>
        </w:rPr>
      </w:pPr>
      <w:r>
        <w:rPr>
          <w:rFonts w:ascii="Arial" w:eastAsia="Times New Roman" w:hAnsi="Arial" w:cs="Arial"/>
          <w:b/>
          <w:kern w:val="0"/>
          <w:sz w:val="30"/>
          <w:szCs w:val="30"/>
          <w:lang w:eastAsia="ru-RU"/>
          <w14:ligatures w14:val="none"/>
        </w:rPr>
        <w:t>РЕШИЛА:</w:t>
      </w:r>
    </w:p>
    <w:p w14:paraId="4E3CFC00" w14:textId="77777777" w:rsidR="00E16504" w:rsidRDefault="00E16504" w:rsidP="00E16504">
      <w:pPr>
        <w:pStyle w:val="a3"/>
        <w:shd w:val="clear" w:color="auto" w:fill="FFFFFF"/>
        <w:spacing w:before="0" w:beforeAutospacing="0"/>
        <w:jc w:val="both"/>
      </w:pPr>
    </w:p>
    <w:p w14:paraId="320366AB" w14:textId="77777777" w:rsidR="00823C4F" w:rsidRPr="00823C4F" w:rsidRDefault="00823C4F" w:rsidP="00823C4F">
      <w:pPr>
        <w:spacing w:after="0" w:line="240" w:lineRule="auto"/>
        <w:ind w:left="142" w:firstLine="567"/>
        <w:jc w:val="both"/>
        <w:rPr>
          <w:rFonts w:ascii="Times New Roman" w:eastAsia="Times New Roman" w:hAnsi="Times New Roman" w:cs="Times New Roman"/>
          <w:kern w:val="0"/>
          <w:sz w:val="24"/>
          <w:szCs w:val="24"/>
          <w:lang w:eastAsia="ru-RU"/>
          <w14:ligatures w14:val="none"/>
        </w:rPr>
      </w:pPr>
      <w:r w:rsidRPr="00823C4F">
        <w:rPr>
          <w:rFonts w:ascii="Arial" w:eastAsia="Times New Roman" w:hAnsi="Arial" w:cs="Arial"/>
          <w:kern w:val="0"/>
          <w:sz w:val="24"/>
          <w:szCs w:val="24"/>
          <w:lang w:eastAsia="ru-RU"/>
          <w14:ligatures w14:val="none"/>
        </w:rPr>
        <w:t>1. Принять бюджет муниципального образования "Казачье" на 2024 год и плановый период 2025 и 2026 годов:</w:t>
      </w:r>
    </w:p>
    <w:p w14:paraId="4786856A" w14:textId="77777777" w:rsidR="00823C4F" w:rsidRPr="00823C4F" w:rsidRDefault="00823C4F" w:rsidP="00823C4F">
      <w:pPr>
        <w:autoSpaceDE w:val="0"/>
        <w:autoSpaceDN w:val="0"/>
        <w:adjustRightInd w:val="0"/>
        <w:spacing w:after="0" w:line="240" w:lineRule="auto"/>
        <w:ind w:left="142" w:firstLine="540"/>
        <w:jc w:val="both"/>
        <w:outlineLvl w:val="1"/>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Статья 1</w:t>
      </w:r>
    </w:p>
    <w:p w14:paraId="0EB8FE70" w14:textId="77777777" w:rsidR="00823C4F" w:rsidRPr="00823C4F" w:rsidRDefault="00823C4F" w:rsidP="00823C4F">
      <w:pPr>
        <w:autoSpaceDE w:val="0"/>
        <w:autoSpaceDN w:val="0"/>
        <w:adjustRightInd w:val="0"/>
        <w:spacing w:after="0" w:line="240" w:lineRule="auto"/>
        <w:ind w:left="142" w:firstLine="540"/>
        <w:jc w:val="both"/>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1. Утвердить основные характеристики местного бюджета на 2024 год:</w:t>
      </w:r>
    </w:p>
    <w:p w14:paraId="6A05DABD" w14:textId="77777777" w:rsidR="00823C4F" w:rsidRPr="00823C4F" w:rsidRDefault="00823C4F" w:rsidP="00823C4F">
      <w:pPr>
        <w:spacing w:after="0" w:line="240" w:lineRule="auto"/>
        <w:ind w:left="142" w:firstLine="540"/>
        <w:jc w:val="both"/>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общий объем доходов местного бюджета в сумме 20374,9 тыс. руб., в том числе безвозмездные поступления в сумме 18625,5 тыс. руб.;</w:t>
      </w:r>
    </w:p>
    <w:p w14:paraId="7DA56C82" w14:textId="2AEED04A" w:rsidR="00823C4F" w:rsidRPr="00823C4F" w:rsidRDefault="00823C4F" w:rsidP="00823C4F">
      <w:pPr>
        <w:spacing w:after="0" w:line="240" w:lineRule="auto"/>
        <w:ind w:left="142" w:firstLine="540"/>
        <w:jc w:val="both"/>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 xml:space="preserve">общий объем расходов местного </w:t>
      </w:r>
      <w:r w:rsidRPr="00823C4F">
        <w:rPr>
          <w:rFonts w:ascii="Arial" w:eastAsia="Times New Roman" w:hAnsi="Arial" w:cs="Arial"/>
          <w:kern w:val="0"/>
          <w:sz w:val="24"/>
          <w:szCs w:val="24"/>
          <w:lang w:eastAsia="ru-RU"/>
          <w14:ligatures w14:val="none"/>
        </w:rPr>
        <w:t>бюджета в</w:t>
      </w:r>
      <w:r w:rsidRPr="00823C4F">
        <w:rPr>
          <w:rFonts w:ascii="Arial" w:eastAsia="Times New Roman" w:hAnsi="Arial" w:cs="Arial"/>
          <w:kern w:val="0"/>
          <w:sz w:val="24"/>
          <w:szCs w:val="24"/>
          <w:lang w:eastAsia="ru-RU"/>
          <w14:ligatures w14:val="none"/>
        </w:rPr>
        <w:t xml:space="preserve"> сумме 20374,9 тыс. руб.;</w:t>
      </w:r>
      <w:r w:rsidRPr="00823C4F">
        <w:rPr>
          <w:rFonts w:ascii="Times New Roman" w:eastAsia="Times New Roman" w:hAnsi="Times New Roman" w:cs="Times New Roman"/>
          <w:kern w:val="0"/>
          <w:sz w:val="24"/>
          <w:szCs w:val="24"/>
          <w:lang w:eastAsia="ru-RU"/>
          <w14:ligatures w14:val="none"/>
        </w:rPr>
        <w:t xml:space="preserve">  </w:t>
      </w:r>
    </w:p>
    <w:p w14:paraId="4E40ADFD" w14:textId="77777777" w:rsidR="00823C4F" w:rsidRPr="00823C4F" w:rsidRDefault="00823C4F" w:rsidP="00823C4F">
      <w:pPr>
        <w:autoSpaceDE w:val="0"/>
        <w:autoSpaceDN w:val="0"/>
        <w:adjustRightInd w:val="0"/>
        <w:spacing w:after="0" w:line="240" w:lineRule="auto"/>
        <w:ind w:left="142" w:firstLine="540"/>
        <w:jc w:val="both"/>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размер дефицита местного бюджета в сумме 83,3 тыс.руб., или 5 % утвержденного общего годового объема доходов бюджета муниципального образования «Казачье» без учета утвержденного объема безвозмездных поступлений.</w:t>
      </w:r>
    </w:p>
    <w:p w14:paraId="225F9901" w14:textId="77777777" w:rsidR="00823C4F" w:rsidRPr="00823C4F" w:rsidRDefault="00823C4F" w:rsidP="00823C4F">
      <w:pPr>
        <w:autoSpaceDE w:val="0"/>
        <w:autoSpaceDN w:val="0"/>
        <w:adjustRightInd w:val="0"/>
        <w:spacing w:after="0" w:line="240" w:lineRule="auto"/>
        <w:ind w:left="142" w:firstLine="540"/>
        <w:jc w:val="both"/>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2. Утвердить основные характеристики местного бюджета на плановый период 2025 и 2026 годов:</w:t>
      </w:r>
    </w:p>
    <w:p w14:paraId="487D89E3" w14:textId="77777777" w:rsidR="00823C4F" w:rsidRPr="00823C4F" w:rsidRDefault="00823C4F" w:rsidP="00823C4F">
      <w:pPr>
        <w:autoSpaceDE w:val="0"/>
        <w:autoSpaceDN w:val="0"/>
        <w:adjustRightInd w:val="0"/>
        <w:spacing w:after="0" w:line="240" w:lineRule="auto"/>
        <w:ind w:left="142" w:firstLine="540"/>
        <w:jc w:val="both"/>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общий объем доходов местного бюджета на 2025 год в сумме 16 576,2 тыс. руб., в том числе безвозмездные поступления в сумме 14869,0 тыс. руб., общий объем расходов местного бюджета в сумме 16 661,6 тыс. руб., в т.ч. условно утвержденные расходы в сумме 393,5 тыс. руб.,</w:t>
      </w:r>
      <w:r w:rsidRPr="00823C4F">
        <w:rPr>
          <w:rFonts w:ascii="Times New Roman" w:eastAsia="Times New Roman" w:hAnsi="Times New Roman" w:cs="Times New Roman"/>
          <w:kern w:val="0"/>
          <w:sz w:val="24"/>
          <w:szCs w:val="24"/>
          <w:lang w:eastAsia="ru-RU"/>
          <w14:ligatures w14:val="none"/>
        </w:rPr>
        <w:t xml:space="preserve"> </w:t>
      </w:r>
      <w:r w:rsidRPr="00823C4F">
        <w:rPr>
          <w:rFonts w:ascii="Arial" w:eastAsia="Times New Roman" w:hAnsi="Arial" w:cs="Arial"/>
          <w:kern w:val="0"/>
          <w:sz w:val="24"/>
          <w:szCs w:val="24"/>
          <w:lang w:eastAsia="ru-RU"/>
          <w14:ligatures w14:val="none"/>
        </w:rPr>
        <w:t>размер дефицита местного бюджета в сумме 85,4 тыс.руб., или 5 % утвержденного общего годового объема доходов бюджета муниципального образования «Казачье» без учета утвержденного объема безвозмездных поступлений;</w:t>
      </w:r>
    </w:p>
    <w:p w14:paraId="131FB118" w14:textId="77777777" w:rsidR="00823C4F" w:rsidRPr="00823C4F" w:rsidRDefault="00823C4F" w:rsidP="00823C4F">
      <w:pPr>
        <w:autoSpaceDE w:val="0"/>
        <w:autoSpaceDN w:val="0"/>
        <w:adjustRightInd w:val="0"/>
        <w:spacing w:after="0" w:line="240" w:lineRule="auto"/>
        <w:ind w:left="142" w:firstLine="540"/>
        <w:jc w:val="both"/>
        <w:rPr>
          <w:rFonts w:ascii="Times New Roman" w:eastAsia="Times New Roman" w:hAnsi="Times New Roman" w:cs="Times New Roman"/>
          <w:kern w:val="0"/>
          <w:sz w:val="24"/>
          <w:szCs w:val="24"/>
          <w:lang w:eastAsia="ru-RU"/>
          <w14:ligatures w14:val="none"/>
        </w:rPr>
      </w:pPr>
      <w:r w:rsidRPr="00823C4F">
        <w:rPr>
          <w:rFonts w:ascii="Arial" w:eastAsia="Times New Roman" w:hAnsi="Arial" w:cs="Arial"/>
          <w:kern w:val="0"/>
          <w:sz w:val="24"/>
          <w:szCs w:val="24"/>
          <w:lang w:eastAsia="ru-RU"/>
          <w14:ligatures w14:val="none"/>
        </w:rPr>
        <w:t>общий объем доходов местного бюджета на 2026 год в сумме  16 950,1 тыс. руб., в том числе безвозмездные поступления в 15175,1 тыс. руб., общий объем расходов местного бюджета в сумме 17 038,9 тыс. руб., в т.ч. условно утвержденные расходы запланированы в сумме 804,7 тыс. руб., размер дефицита местного бюджета в сумме 88,8 тыс. руб., или 5 % утвержденного общего годового объема доходов бюджета муниципального образования «Казачье» без учета утвержденного объема безвозмездных поступлений.</w:t>
      </w:r>
    </w:p>
    <w:p w14:paraId="41D9A136" w14:textId="77777777" w:rsidR="00823C4F" w:rsidRPr="00823C4F" w:rsidRDefault="00823C4F" w:rsidP="00823C4F">
      <w:pPr>
        <w:autoSpaceDE w:val="0"/>
        <w:autoSpaceDN w:val="0"/>
        <w:adjustRightInd w:val="0"/>
        <w:spacing w:after="0" w:line="240" w:lineRule="auto"/>
        <w:ind w:left="142" w:firstLine="540"/>
        <w:jc w:val="both"/>
        <w:rPr>
          <w:rFonts w:ascii="Arial" w:eastAsia="Times New Roman" w:hAnsi="Arial" w:cs="Arial"/>
          <w:kern w:val="0"/>
          <w:sz w:val="24"/>
          <w:szCs w:val="24"/>
          <w:lang w:eastAsia="ru-RU"/>
          <w14:ligatures w14:val="none"/>
        </w:rPr>
      </w:pPr>
    </w:p>
    <w:p w14:paraId="550A76FF" w14:textId="77777777" w:rsidR="00823C4F" w:rsidRPr="00823C4F" w:rsidRDefault="00823C4F" w:rsidP="00823C4F">
      <w:pPr>
        <w:autoSpaceDE w:val="0"/>
        <w:autoSpaceDN w:val="0"/>
        <w:adjustRightInd w:val="0"/>
        <w:spacing w:after="0" w:line="240" w:lineRule="auto"/>
        <w:ind w:left="142" w:firstLine="540"/>
        <w:jc w:val="both"/>
        <w:outlineLvl w:val="1"/>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Статья 2</w:t>
      </w:r>
    </w:p>
    <w:p w14:paraId="0D840170" w14:textId="3F938E83" w:rsidR="00823C4F" w:rsidRPr="00823C4F" w:rsidRDefault="00823C4F" w:rsidP="00823C4F">
      <w:pPr>
        <w:spacing w:after="0" w:line="240" w:lineRule="auto"/>
        <w:ind w:left="142" w:firstLine="567"/>
        <w:jc w:val="both"/>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lastRenderedPageBreak/>
        <w:t xml:space="preserve">Установить, что доходы местного бюджета, поступающие в </w:t>
      </w:r>
      <w:r w:rsidRPr="00823C4F">
        <w:rPr>
          <w:rFonts w:ascii="Arial" w:eastAsia="Times New Roman" w:hAnsi="Arial" w:cs="Arial"/>
          <w:kern w:val="0"/>
          <w:sz w:val="24"/>
          <w:szCs w:val="24"/>
          <w:lang w:eastAsia="ru-RU"/>
          <w14:ligatures w14:val="none"/>
        </w:rPr>
        <w:t>2024–2026</w:t>
      </w:r>
      <w:r w:rsidRPr="00823C4F">
        <w:rPr>
          <w:rFonts w:ascii="Arial" w:eastAsia="Times New Roman" w:hAnsi="Arial" w:cs="Arial"/>
          <w:kern w:val="0"/>
          <w:sz w:val="24"/>
          <w:szCs w:val="24"/>
          <w:lang w:eastAsia="ru-RU"/>
          <w14:ligatures w14:val="none"/>
        </w:rPr>
        <w:t xml:space="preserve"> годах, формируются за счет:</w:t>
      </w:r>
    </w:p>
    <w:p w14:paraId="1C37CF46" w14:textId="77777777" w:rsidR="00823C4F" w:rsidRPr="00823C4F" w:rsidRDefault="00823C4F" w:rsidP="00823C4F">
      <w:pPr>
        <w:spacing w:after="0" w:line="240" w:lineRule="auto"/>
        <w:ind w:left="142" w:firstLine="567"/>
        <w:jc w:val="both"/>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1) налоговых доходов, в том числе:</w:t>
      </w:r>
    </w:p>
    <w:p w14:paraId="24178301" w14:textId="77777777" w:rsidR="00823C4F" w:rsidRPr="00823C4F" w:rsidRDefault="00823C4F" w:rsidP="00823C4F">
      <w:pPr>
        <w:spacing w:after="0" w:line="240" w:lineRule="auto"/>
        <w:ind w:left="142" w:firstLine="567"/>
        <w:jc w:val="both"/>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доходов от региональных налогов в соответствии с нормативами, установленными Бюджетным кодексом Российской Федерации и региональными законами;</w:t>
      </w:r>
    </w:p>
    <w:p w14:paraId="35097749" w14:textId="77777777" w:rsidR="00823C4F" w:rsidRPr="00823C4F" w:rsidRDefault="00823C4F" w:rsidP="00823C4F">
      <w:pPr>
        <w:spacing w:after="0" w:line="240" w:lineRule="auto"/>
        <w:ind w:left="142" w:firstLine="567"/>
        <w:jc w:val="both"/>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доходов от федеральных налогов и сборов в соответствии с нормативами, установленными Бюджетным кодексом Российской Федерации и Федеральным законом «О федеральном бюджете на 2024 год и на плановый период 2025 и 2026 годов»;</w:t>
      </w:r>
    </w:p>
    <w:p w14:paraId="4731EEA8" w14:textId="77777777" w:rsidR="00823C4F" w:rsidRPr="00823C4F" w:rsidRDefault="00823C4F" w:rsidP="00823C4F">
      <w:pPr>
        <w:spacing w:after="0" w:line="240" w:lineRule="auto"/>
        <w:ind w:left="142" w:firstLine="567"/>
        <w:jc w:val="both"/>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2) неналоговых доходов;</w:t>
      </w:r>
    </w:p>
    <w:p w14:paraId="619D7347" w14:textId="77777777" w:rsidR="00823C4F" w:rsidRPr="00823C4F" w:rsidRDefault="00823C4F" w:rsidP="00823C4F">
      <w:pPr>
        <w:spacing w:after="0" w:line="240" w:lineRule="auto"/>
        <w:ind w:left="142" w:firstLine="567"/>
        <w:jc w:val="both"/>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3) безвозмездных поступлений.</w:t>
      </w:r>
    </w:p>
    <w:p w14:paraId="705C593C" w14:textId="77777777" w:rsidR="00823C4F" w:rsidRPr="00823C4F" w:rsidRDefault="00823C4F" w:rsidP="00823C4F">
      <w:pPr>
        <w:autoSpaceDE w:val="0"/>
        <w:autoSpaceDN w:val="0"/>
        <w:adjustRightInd w:val="0"/>
        <w:spacing w:after="0" w:line="240" w:lineRule="auto"/>
        <w:ind w:left="142" w:firstLine="540"/>
        <w:jc w:val="both"/>
        <w:outlineLvl w:val="1"/>
        <w:rPr>
          <w:rFonts w:ascii="Arial" w:eastAsia="Times New Roman" w:hAnsi="Arial" w:cs="Arial"/>
          <w:kern w:val="0"/>
          <w:sz w:val="24"/>
          <w:szCs w:val="24"/>
          <w:lang w:eastAsia="ru-RU"/>
          <w14:ligatures w14:val="none"/>
        </w:rPr>
      </w:pPr>
    </w:p>
    <w:p w14:paraId="21D848F6" w14:textId="77777777" w:rsidR="00823C4F" w:rsidRPr="00823C4F" w:rsidRDefault="00823C4F" w:rsidP="00823C4F">
      <w:pPr>
        <w:autoSpaceDE w:val="0"/>
        <w:autoSpaceDN w:val="0"/>
        <w:adjustRightInd w:val="0"/>
        <w:spacing w:after="0" w:line="240" w:lineRule="auto"/>
        <w:ind w:left="142" w:firstLine="540"/>
        <w:jc w:val="both"/>
        <w:outlineLvl w:val="1"/>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Статья 3</w:t>
      </w:r>
    </w:p>
    <w:p w14:paraId="0173CA15" w14:textId="77777777" w:rsidR="00823C4F" w:rsidRPr="00823C4F" w:rsidRDefault="00823C4F" w:rsidP="00823C4F">
      <w:pPr>
        <w:autoSpaceDE w:val="0"/>
        <w:autoSpaceDN w:val="0"/>
        <w:adjustRightInd w:val="0"/>
        <w:spacing w:after="0" w:line="240" w:lineRule="auto"/>
        <w:ind w:left="142" w:firstLine="540"/>
        <w:jc w:val="both"/>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Установить прогнозируемые доходы местного бюджета на 2024 год и на плановый период 2025 и 2026 годов по классификации доходов бюджетов Российской Федерации согласно приложениям 1.1 и 1.2 к настоящему Решению.</w:t>
      </w:r>
    </w:p>
    <w:p w14:paraId="521C2A65" w14:textId="77777777" w:rsidR="00823C4F" w:rsidRPr="00823C4F" w:rsidRDefault="00823C4F" w:rsidP="00823C4F">
      <w:pPr>
        <w:autoSpaceDE w:val="0"/>
        <w:autoSpaceDN w:val="0"/>
        <w:adjustRightInd w:val="0"/>
        <w:spacing w:after="0" w:line="240" w:lineRule="auto"/>
        <w:ind w:left="142" w:firstLine="540"/>
        <w:jc w:val="both"/>
        <w:rPr>
          <w:rFonts w:ascii="Arial" w:eastAsia="Times New Roman" w:hAnsi="Arial" w:cs="Arial"/>
          <w:kern w:val="0"/>
          <w:sz w:val="24"/>
          <w:szCs w:val="24"/>
          <w:lang w:eastAsia="ru-RU"/>
          <w14:ligatures w14:val="none"/>
        </w:rPr>
      </w:pPr>
    </w:p>
    <w:p w14:paraId="1D934953" w14:textId="77777777" w:rsidR="00823C4F" w:rsidRPr="00823C4F" w:rsidRDefault="00823C4F" w:rsidP="00823C4F">
      <w:pPr>
        <w:autoSpaceDE w:val="0"/>
        <w:autoSpaceDN w:val="0"/>
        <w:adjustRightInd w:val="0"/>
        <w:spacing w:after="0" w:line="240" w:lineRule="auto"/>
        <w:ind w:left="142" w:firstLine="540"/>
        <w:jc w:val="both"/>
        <w:outlineLvl w:val="1"/>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Статья 4</w:t>
      </w:r>
    </w:p>
    <w:p w14:paraId="3670B1EC" w14:textId="77777777" w:rsidR="00823C4F" w:rsidRPr="00823C4F" w:rsidRDefault="00823C4F" w:rsidP="00823C4F">
      <w:pPr>
        <w:autoSpaceDE w:val="0"/>
        <w:autoSpaceDN w:val="0"/>
        <w:adjustRightInd w:val="0"/>
        <w:spacing w:after="0" w:line="240" w:lineRule="auto"/>
        <w:ind w:left="142" w:firstLine="540"/>
        <w:jc w:val="both"/>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Установить распределение бюджетных ассигнований по разделам, подразделам классификации расходов бюджетов на 2024 год и плановый период 2025 и 2026 годов согласно приложениям 3.1, 3.2 к настоящему Решению.</w:t>
      </w:r>
    </w:p>
    <w:p w14:paraId="1C666A20" w14:textId="77777777" w:rsidR="00823C4F" w:rsidRPr="00823C4F" w:rsidRDefault="00823C4F" w:rsidP="00823C4F">
      <w:pPr>
        <w:autoSpaceDE w:val="0"/>
        <w:autoSpaceDN w:val="0"/>
        <w:adjustRightInd w:val="0"/>
        <w:spacing w:after="0" w:line="240" w:lineRule="auto"/>
        <w:ind w:left="142" w:firstLine="540"/>
        <w:jc w:val="both"/>
        <w:outlineLvl w:val="1"/>
        <w:rPr>
          <w:rFonts w:ascii="Arial" w:eastAsia="Times New Roman" w:hAnsi="Arial" w:cs="Arial"/>
          <w:kern w:val="0"/>
          <w:sz w:val="24"/>
          <w:szCs w:val="24"/>
          <w:lang w:eastAsia="ru-RU"/>
          <w14:ligatures w14:val="none"/>
        </w:rPr>
      </w:pPr>
    </w:p>
    <w:p w14:paraId="20021ABA" w14:textId="77777777" w:rsidR="00823C4F" w:rsidRPr="00823C4F" w:rsidRDefault="00823C4F" w:rsidP="00823C4F">
      <w:pPr>
        <w:autoSpaceDE w:val="0"/>
        <w:autoSpaceDN w:val="0"/>
        <w:adjustRightInd w:val="0"/>
        <w:spacing w:after="0" w:line="240" w:lineRule="auto"/>
        <w:ind w:left="142" w:firstLine="540"/>
        <w:jc w:val="both"/>
        <w:outlineLvl w:val="1"/>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Статья 5</w:t>
      </w:r>
    </w:p>
    <w:p w14:paraId="0BC827E4" w14:textId="77777777" w:rsidR="00823C4F" w:rsidRPr="00823C4F" w:rsidRDefault="00823C4F" w:rsidP="00823C4F">
      <w:pPr>
        <w:autoSpaceDE w:val="0"/>
        <w:autoSpaceDN w:val="0"/>
        <w:adjustRightInd w:val="0"/>
        <w:spacing w:after="0" w:line="240" w:lineRule="auto"/>
        <w:ind w:left="142" w:firstLine="540"/>
        <w:jc w:val="both"/>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Установить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муниципального образования «Казачье» на 2024 год и на плановый период 2025 и 2026 годов согласно приложениям 4.1, 4.2 к настоящему Решению.</w:t>
      </w:r>
    </w:p>
    <w:p w14:paraId="18AF12E6" w14:textId="77777777" w:rsidR="00823C4F" w:rsidRPr="00823C4F" w:rsidRDefault="00823C4F" w:rsidP="00823C4F">
      <w:pPr>
        <w:autoSpaceDE w:val="0"/>
        <w:autoSpaceDN w:val="0"/>
        <w:adjustRightInd w:val="0"/>
        <w:spacing w:after="0" w:line="240" w:lineRule="auto"/>
        <w:ind w:left="142" w:firstLine="540"/>
        <w:jc w:val="both"/>
        <w:rPr>
          <w:rFonts w:ascii="Arial" w:eastAsia="Times New Roman" w:hAnsi="Arial" w:cs="Arial"/>
          <w:kern w:val="0"/>
          <w:sz w:val="24"/>
          <w:szCs w:val="24"/>
          <w:lang w:eastAsia="ru-RU"/>
          <w14:ligatures w14:val="none"/>
        </w:rPr>
      </w:pPr>
    </w:p>
    <w:p w14:paraId="0F74B675" w14:textId="77777777" w:rsidR="00823C4F" w:rsidRPr="00823C4F" w:rsidRDefault="00823C4F" w:rsidP="00823C4F">
      <w:pPr>
        <w:autoSpaceDE w:val="0"/>
        <w:autoSpaceDN w:val="0"/>
        <w:adjustRightInd w:val="0"/>
        <w:spacing w:after="0" w:line="240" w:lineRule="auto"/>
        <w:ind w:left="142" w:firstLine="540"/>
        <w:jc w:val="both"/>
        <w:outlineLvl w:val="1"/>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Статья 6</w:t>
      </w:r>
    </w:p>
    <w:p w14:paraId="0B886320" w14:textId="77777777" w:rsidR="00823C4F" w:rsidRPr="00823C4F" w:rsidRDefault="00823C4F" w:rsidP="00823C4F">
      <w:pPr>
        <w:autoSpaceDE w:val="0"/>
        <w:autoSpaceDN w:val="0"/>
        <w:adjustRightInd w:val="0"/>
        <w:spacing w:after="0" w:line="240" w:lineRule="auto"/>
        <w:ind w:left="142" w:firstLine="540"/>
        <w:jc w:val="both"/>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Установить объем резервного фонда бюджета муниципального образования «Казачье»:</w:t>
      </w:r>
    </w:p>
    <w:p w14:paraId="0A4F7415" w14:textId="478EEFDF" w:rsidR="00823C4F" w:rsidRPr="00823C4F" w:rsidRDefault="00823C4F" w:rsidP="00823C4F">
      <w:pPr>
        <w:autoSpaceDE w:val="0"/>
        <w:autoSpaceDN w:val="0"/>
        <w:adjustRightInd w:val="0"/>
        <w:spacing w:after="0" w:line="240" w:lineRule="auto"/>
        <w:ind w:left="142" w:firstLine="540"/>
        <w:jc w:val="both"/>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 xml:space="preserve">в 2024 году в </w:t>
      </w:r>
      <w:r w:rsidRPr="00823C4F">
        <w:rPr>
          <w:rFonts w:ascii="Arial" w:eastAsia="Times New Roman" w:hAnsi="Arial" w:cs="Arial"/>
          <w:kern w:val="0"/>
          <w:sz w:val="24"/>
          <w:szCs w:val="24"/>
          <w:lang w:eastAsia="ru-RU"/>
          <w14:ligatures w14:val="none"/>
        </w:rPr>
        <w:t>размере 15</w:t>
      </w:r>
      <w:r w:rsidRPr="00823C4F">
        <w:rPr>
          <w:rFonts w:ascii="Arial" w:eastAsia="Times New Roman" w:hAnsi="Arial" w:cs="Arial"/>
          <w:kern w:val="0"/>
          <w:sz w:val="24"/>
          <w:szCs w:val="24"/>
          <w:lang w:eastAsia="ru-RU"/>
          <w14:ligatures w14:val="none"/>
        </w:rPr>
        <w:t>,0 тыс.рублей;</w:t>
      </w:r>
    </w:p>
    <w:p w14:paraId="2524F89C" w14:textId="09BBC820" w:rsidR="00823C4F" w:rsidRPr="00823C4F" w:rsidRDefault="00823C4F" w:rsidP="00823C4F">
      <w:pPr>
        <w:autoSpaceDE w:val="0"/>
        <w:autoSpaceDN w:val="0"/>
        <w:adjustRightInd w:val="0"/>
        <w:spacing w:after="0" w:line="240" w:lineRule="auto"/>
        <w:ind w:left="142" w:firstLine="540"/>
        <w:jc w:val="both"/>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 xml:space="preserve">в 2025 году в </w:t>
      </w:r>
      <w:r w:rsidRPr="00823C4F">
        <w:rPr>
          <w:rFonts w:ascii="Arial" w:eastAsia="Times New Roman" w:hAnsi="Arial" w:cs="Arial"/>
          <w:kern w:val="0"/>
          <w:sz w:val="24"/>
          <w:szCs w:val="24"/>
          <w:lang w:eastAsia="ru-RU"/>
          <w14:ligatures w14:val="none"/>
        </w:rPr>
        <w:t>размере 15</w:t>
      </w:r>
      <w:r w:rsidRPr="00823C4F">
        <w:rPr>
          <w:rFonts w:ascii="Arial" w:eastAsia="Times New Roman" w:hAnsi="Arial" w:cs="Arial"/>
          <w:kern w:val="0"/>
          <w:sz w:val="24"/>
          <w:szCs w:val="24"/>
          <w:lang w:eastAsia="ru-RU"/>
          <w14:ligatures w14:val="none"/>
        </w:rPr>
        <w:t>,0 тыс.рублей;</w:t>
      </w:r>
    </w:p>
    <w:p w14:paraId="16624E3E" w14:textId="5F2E58A3" w:rsidR="00823C4F" w:rsidRPr="00823C4F" w:rsidRDefault="00823C4F" w:rsidP="00823C4F">
      <w:pPr>
        <w:autoSpaceDE w:val="0"/>
        <w:autoSpaceDN w:val="0"/>
        <w:adjustRightInd w:val="0"/>
        <w:spacing w:after="0" w:line="240" w:lineRule="auto"/>
        <w:ind w:left="142" w:firstLine="540"/>
        <w:jc w:val="both"/>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 xml:space="preserve">в 2026 году в </w:t>
      </w:r>
      <w:r w:rsidRPr="00823C4F">
        <w:rPr>
          <w:rFonts w:ascii="Arial" w:eastAsia="Times New Roman" w:hAnsi="Arial" w:cs="Arial"/>
          <w:kern w:val="0"/>
          <w:sz w:val="24"/>
          <w:szCs w:val="24"/>
          <w:lang w:eastAsia="ru-RU"/>
          <w14:ligatures w14:val="none"/>
        </w:rPr>
        <w:t>размере 15</w:t>
      </w:r>
      <w:r w:rsidRPr="00823C4F">
        <w:rPr>
          <w:rFonts w:ascii="Arial" w:eastAsia="Times New Roman" w:hAnsi="Arial" w:cs="Arial"/>
          <w:kern w:val="0"/>
          <w:sz w:val="24"/>
          <w:szCs w:val="24"/>
          <w:lang w:eastAsia="ru-RU"/>
          <w14:ligatures w14:val="none"/>
        </w:rPr>
        <w:t>,0 тыс. рублей.</w:t>
      </w:r>
    </w:p>
    <w:p w14:paraId="546064A2" w14:textId="77777777" w:rsidR="00823C4F" w:rsidRPr="00823C4F" w:rsidRDefault="00823C4F" w:rsidP="00823C4F">
      <w:pPr>
        <w:autoSpaceDE w:val="0"/>
        <w:autoSpaceDN w:val="0"/>
        <w:adjustRightInd w:val="0"/>
        <w:spacing w:after="0" w:line="240" w:lineRule="auto"/>
        <w:ind w:left="142" w:firstLine="540"/>
        <w:jc w:val="both"/>
        <w:rPr>
          <w:rFonts w:ascii="Arial" w:eastAsia="Times New Roman" w:hAnsi="Arial" w:cs="Arial"/>
          <w:kern w:val="0"/>
          <w:sz w:val="24"/>
          <w:szCs w:val="24"/>
          <w:lang w:eastAsia="ru-RU"/>
          <w14:ligatures w14:val="none"/>
        </w:rPr>
      </w:pPr>
    </w:p>
    <w:p w14:paraId="110178F7" w14:textId="77777777" w:rsidR="00823C4F" w:rsidRPr="00823C4F" w:rsidRDefault="00823C4F" w:rsidP="00823C4F">
      <w:pPr>
        <w:autoSpaceDE w:val="0"/>
        <w:autoSpaceDN w:val="0"/>
        <w:adjustRightInd w:val="0"/>
        <w:spacing w:after="0" w:line="240" w:lineRule="auto"/>
        <w:ind w:left="142" w:firstLine="540"/>
        <w:jc w:val="both"/>
        <w:outlineLvl w:val="1"/>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Статья 7</w:t>
      </w:r>
    </w:p>
    <w:p w14:paraId="008A549B" w14:textId="77777777" w:rsidR="00823C4F" w:rsidRPr="00823C4F" w:rsidRDefault="00823C4F" w:rsidP="00823C4F">
      <w:pPr>
        <w:autoSpaceDE w:val="0"/>
        <w:autoSpaceDN w:val="0"/>
        <w:adjustRightInd w:val="0"/>
        <w:spacing w:after="0" w:line="240" w:lineRule="auto"/>
        <w:ind w:left="142" w:firstLine="540"/>
        <w:jc w:val="both"/>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Установить объем дорожного фонда бюджета муниципального образования «Казачье»:</w:t>
      </w:r>
    </w:p>
    <w:p w14:paraId="55DC6C9D" w14:textId="307FFF8D" w:rsidR="00823C4F" w:rsidRPr="00823C4F" w:rsidRDefault="00823C4F" w:rsidP="00823C4F">
      <w:pPr>
        <w:autoSpaceDE w:val="0"/>
        <w:autoSpaceDN w:val="0"/>
        <w:adjustRightInd w:val="0"/>
        <w:spacing w:after="0" w:line="240" w:lineRule="auto"/>
        <w:ind w:left="142" w:firstLine="540"/>
        <w:jc w:val="both"/>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 xml:space="preserve">в 2024 году в </w:t>
      </w:r>
      <w:r w:rsidRPr="00823C4F">
        <w:rPr>
          <w:rFonts w:ascii="Arial" w:eastAsia="Times New Roman" w:hAnsi="Arial" w:cs="Arial"/>
          <w:kern w:val="0"/>
          <w:sz w:val="24"/>
          <w:szCs w:val="24"/>
          <w:lang w:eastAsia="ru-RU"/>
          <w14:ligatures w14:val="none"/>
        </w:rPr>
        <w:t>размере 694</w:t>
      </w:r>
      <w:r w:rsidRPr="00823C4F">
        <w:rPr>
          <w:rFonts w:ascii="Arial" w:eastAsia="Times New Roman" w:hAnsi="Arial" w:cs="Arial"/>
          <w:kern w:val="0"/>
          <w:sz w:val="24"/>
          <w:szCs w:val="24"/>
          <w:lang w:eastAsia="ru-RU"/>
          <w14:ligatures w14:val="none"/>
        </w:rPr>
        <w:t>,1 тыс. рублей;</w:t>
      </w:r>
    </w:p>
    <w:p w14:paraId="043FA69F" w14:textId="3C9E07BF" w:rsidR="00823C4F" w:rsidRPr="00823C4F" w:rsidRDefault="00823C4F" w:rsidP="00823C4F">
      <w:pPr>
        <w:autoSpaceDE w:val="0"/>
        <w:autoSpaceDN w:val="0"/>
        <w:adjustRightInd w:val="0"/>
        <w:spacing w:after="0" w:line="240" w:lineRule="auto"/>
        <w:ind w:left="142" w:firstLine="540"/>
        <w:jc w:val="both"/>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 xml:space="preserve">в 2025 году в </w:t>
      </w:r>
      <w:r w:rsidRPr="00823C4F">
        <w:rPr>
          <w:rFonts w:ascii="Arial" w:eastAsia="Times New Roman" w:hAnsi="Arial" w:cs="Arial"/>
          <w:kern w:val="0"/>
          <w:sz w:val="24"/>
          <w:szCs w:val="24"/>
          <w:lang w:eastAsia="ru-RU"/>
          <w14:ligatures w14:val="none"/>
        </w:rPr>
        <w:t>размере 715</w:t>
      </w:r>
      <w:r w:rsidRPr="00823C4F">
        <w:rPr>
          <w:rFonts w:ascii="Arial" w:eastAsia="Times New Roman" w:hAnsi="Arial" w:cs="Arial"/>
          <w:kern w:val="0"/>
          <w:sz w:val="24"/>
          <w:szCs w:val="24"/>
          <w:lang w:eastAsia="ru-RU"/>
          <w14:ligatures w14:val="none"/>
        </w:rPr>
        <w:t>,2 тыс. рублей;</w:t>
      </w:r>
    </w:p>
    <w:p w14:paraId="18E7C9B4" w14:textId="5D652CED" w:rsidR="00823C4F" w:rsidRPr="00823C4F" w:rsidRDefault="00823C4F" w:rsidP="00823C4F">
      <w:pPr>
        <w:autoSpaceDE w:val="0"/>
        <w:autoSpaceDN w:val="0"/>
        <w:adjustRightInd w:val="0"/>
        <w:spacing w:after="0" w:line="240" w:lineRule="auto"/>
        <w:ind w:left="142" w:firstLine="540"/>
        <w:jc w:val="both"/>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 xml:space="preserve">в 2026 году в </w:t>
      </w:r>
      <w:r w:rsidRPr="00823C4F">
        <w:rPr>
          <w:rFonts w:ascii="Arial" w:eastAsia="Times New Roman" w:hAnsi="Arial" w:cs="Arial"/>
          <w:kern w:val="0"/>
          <w:sz w:val="24"/>
          <w:szCs w:val="24"/>
          <w:lang w:eastAsia="ru-RU"/>
          <w14:ligatures w14:val="none"/>
        </w:rPr>
        <w:t>размере 740</w:t>
      </w:r>
      <w:r w:rsidRPr="00823C4F">
        <w:rPr>
          <w:rFonts w:ascii="Arial" w:eastAsia="Times New Roman" w:hAnsi="Arial" w:cs="Arial"/>
          <w:kern w:val="0"/>
          <w:sz w:val="24"/>
          <w:szCs w:val="24"/>
          <w:lang w:eastAsia="ru-RU"/>
          <w14:ligatures w14:val="none"/>
        </w:rPr>
        <w:t>,0 тыс. рублей.</w:t>
      </w:r>
    </w:p>
    <w:p w14:paraId="0F31AAC0" w14:textId="77777777" w:rsidR="00823C4F" w:rsidRPr="00823C4F" w:rsidRDefault="00823C4F" w:rsidP="00823C4F">
      <w:pPr>
        <w:autoSpaceDE w:val="0"/>
        <w:autoSpaceDN w:val="0"/>
        <w:adjustRightInd w:val="0"/>
        <w:spacing w:after="0" w:line="240" w:lineRule="auto"/>
        <w:ind w:left="142" w:firstLine="540"/>
        <w:jc w:val="both"/>
        <w:rPr>
          <w:rFonts w:ascii="Arial" w:eastAsia="Times New Roman" w:hAnsi="Arial" w:cs="Arial"/>
          <w:kern w:val="0"/>
          <w:sz w:val="24"/>
          <w:szCs w:val="24"/>
          <w:lang w:eastAsia="ru-RU"/>
          <w14:ligatures w14:val="none"/>
        </w:rPr>
      </w:pPr>
    </w:p>
    <w:p w14:paraId="7F704F9A" w14:textId="77777777" w:rsidR="00823C4F" w:rsidRPr="00823C4F" w:rsidRDefault="00823C4F" w:rsidP="00823C4F">
      <w:pPr>
        <w:autoSpaceDE w:val="0"/>
        <w:autoSpaceDN w:val="0"/>
        <w:adjustRightInd w:val="0"/>
        <w:spacing w:after="0" w:line="240" w:lineRule="auto"/>
        <w:ind w:left="142" w:firstLine="540"/>
        <w:jc w:val="both"/>
        <w:outlineLvl w:val="1"/>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Статья 8</w:t>
      </w:r>
    </w:p>
    <w:p w14:paraId="12AACE92" w14:textId="77777777" w:rsidR="00823C4F" w:rsidRPr="00823C4F" w:rsidRDefault="00823C4F" w:rsidP="00823C4F">
      <w:pPr>
        <w:autoSpaceDE w:val="0"/>
        <w:autoSpaceDN w:val="0"/>
        <w:adjustRightInd w:val="0"/>
        <w:spacing w:after="0" w:line="240" w:lineRule="auto"/>
        <w:ind w:left="142" w:firstLine="540"/>
        <w:jc w:val="both"/>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14:paraId="3DC361D3" w14:textId="77777777" w:rsidR="00823C4F" w:rsidRPr="00823C4F" w:rsidRDefault="00823C4F" w:rsidP="00823C4F">
      <w:pPr>
        <w:autoSpaceDE w:val="0"/>
        <w:autoSpaceDN w:val="0"/>
        <w:adjustRightInd w:val="0"/>
        <w:spacing w:after="0" w:line="240" w:lineRule="auto"/>
        <w:ind w:left="142" w:firstLine="540"/>
        <w:jc w:val="both"/>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lastRenderedPageBreak/>
        <w:t xml:space="preserve"> 1) внесение изменений в установленном порядке в государственные программы Иркутской области;</w:t>
      </w:r>
    </w:p>
    <w:p w14:paraId="0B8CAAA1" w14:textId="77777777" w:rsidR="00823C4F" w:rsidRPr="00823C4F" w:rsidRDefault="00823C4F" w:rsidP="00823C4F">
      <w:pPr>
        <w:autoSpaceDE w:val="0"/>
        <w:autoSpaceDN w:val="0"/>
        <w:adjustRightInd w:val="0"/>
        <w:spacing w:after="0" w:line="240" w:lineRule="auto"/>
        <w:ind w:left="142" w:firstLine="540"/>
        <w:jc w:val="both"/>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 xml:space="preserve"> 2) в случае увеличения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государственных услуг;</w:t>
      </w:r>
    </w:p>
    <w:p w14:paraId="2E7AA733" w14:textId="77777777" w:rsidR="00823C4F" w:rsidRPr="00823C4F" w:rsidRDefault="00823C4F" w:rsidP="00823C4F">
      <w:pPr>
        <w:autoSpaceDE w:val="0"/>
        <w:autoSpaceDN w:val="0"/>
        <w:adjustRightInd w:val="0"/>
        <w:spacing w:after="0" w:line="240" w:lineRule="auto"/>
        <w:ind w:left="142" w:firstLine="540"/>
        <w:jc w:val="both"/>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 xml:space="preserve"> 3) внесение изменений в Указания о порядке применения бюджетной классификации Российской Федерации, утвержденные Министерством финансов Российской Федерации;</w:t>
      </w:r>
    </w:p>
    <w:p w14:paraId="326D18A9" w14:textId="77777777" w:rsidR="00823C4F" w:rsidRPr="00823C4F" w:rsidRDefault="00823C4F" w:rsidP="00823C4F">
      <w:pPr>
        <w:widowControl w:val="0"/>
        <w:autoSpaceDE w:val="0"/>
        <w:autoSpaceDN w:val="0"/>
        <w:adjustRightInd w:val="0"/>
        <w:spacing w:after="0" w:line="240" w:lineRule="auto"/>
        <w:ind w:left="142" w:firstLine="709"/>
        <w:jc w:val="both"/>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4) ликвидация, реорганизация, изменение наименования органов власти муниципального образования «Казачье», бюджетных и казенных учреждений;</w:t>
      </w:r>
    </w:p>
    <w:p w14:paraId="1E57C9AA" w14:textId="77777777" w:rsidR="00823C4F" w:rsidRPr="00823C4F" w:rsidRDefault="00823C4F" w:rsidP="00823C4F">
      <w:pPr>
        <w:widowControl w:val="0"/>
        <w:autoSpaceDE w:val="0"/>
        <w:autoSpaceDN w:val="0"/>
        <w:adjustRightInd w:val="0"/>
        <w:spacing w:after="0" w:line="240" w:lineRule="auto"/>
        <w:ind w:left="142" w:firstLine="709"/>
        <w:jc w:val="both"/>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5) уточнение кодов видов расходов классификации расходов бюджетов;</w:t>
      </w:r>
    </w:p>
    <w:p w14:paraId="28E03010" w14:textId="77777777" w:rsidR="00823C4F" w:rsidRPr="00823C4F" w:rsidRDefault="00823C4F" w:rsidP="00823C4F">
      <w:pPr>
        <w:widowControl w:val="0"/>
        <w:autoSpaceDE w:val="0"/>
        <w:autoSpaceDN w:val="0"/>
        <w:adjustRightInd w:val="0"/>
        <w:spacing w:after="0" w:line="240" w:lineRule="auto"/>
        <w:ind w:left="142" w:firstLine="709"/>
        <w:jc w:val="both"/>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6) 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расходов местного бюджета – в пределах объема бюджетных ассигнований, предусмотренных соответствующему главному распорядителю средств местного бюджета.</w:t>
      </w:r>
    </w:p>
    <w:p w14:paraId="3BA09D38" w14:textId="77777777" w:rsidR="00823C4F" w:rsidRPr="00823C4F" w:rsidRDefault="00823C4F" w:rsidP="00823C4F">
      <w:pPr>
        <w:autoSpaceDE w:val="0"/>
        <w:autoSpaceDN w:val="0"/>
        <w:adjustRightInd w:val="0"/>
        <w:spacing w:after="0" w:line="240" w:lineRule="auto"/>
        <w:ind w:left="142" w:firstLine="540"/>
        <w:jc w:val="both"/>
        <w:rPr>
          <w:rFonts w:ascii="Arial" w:eastAsia="Times New Roman" w:hAnsi="Arial" w:cs="Arial"/>
          <w:kern w:val="0"/>
          <w:sz w:val="24"/>
          <w:szCs w:val="24"/>
          <w:lang w:eastAsia="ru-RU"/>
          <w14:ligatures w14:val="none"/>
        </w:rPr>
      </w:pPr>
    </w:p>
    <w:p w14:paraId="1BBC4B28" w14:textId="77777777" w:rsidR="00823C4F" w:rsidRPr="00823C4F" w:rsidRDefault="00823C4F" w:rsidP="00823C4F">
      <w:pPr>
        <w:autoSpaceDE w:val="0"/>
        <w:autoSpaceDN w:val="0"/>
        <w:adjustRightInd w:val="0"/>
        <w:spacing w:after="0" w:line="240" w:lineRule="auto"/>
        <w:ind w:left="142" w:firstLine="540"/>
        <w:jc w:val="both"/>
        <w:outlineLvl w:val="1"/>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Статья 9</w:t>
      </w:r>
    </w:p>
    <w:p w14:paraId="219C00E5" w14:textId="77777777" w:rsidR="00823C4F" w:rsidRPr="00823C4F" w:rsidRDefault="00823C4F" w:rsidP="00823C4F">
      <w:pPr>
        <w:autoSpaceDE w:val="0"/>
        <w:autoSpaceDN w:val="0"/>
        <w:adjustRightInd w:val="0"/>
        <w:spacing w:after="0" w:line="240" w:lineRule="auto"/>
        <w:ind w:left="142" w:firstLine="540"/>
        <w:jc w:val="both"/>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 xml:space="preserve">1. </w:t>
      </w:r>
      <w:bookmarkStart w:id="0" w:name="_Hlk56155287"/>
      <w:r w:rsidRPr="00823C4F">
        <w:rPr>
          <w:rFonts w:ascii="Arial" w:eastAsia="Times New Roman" w:hAnsi="Arial" w:cs="Arial"/>
          <w:kern w:val="0"/>
          <w:sz w:val="24"/>
          <w:szCs w:val="24"/>
          <w:lang w:eastAsia="ru-RU"/>
          <w14:ligatures w14:val="none"/>
        </w:rPr>
        <w:t>Утвердить верхний предел муниципального внутреннего долга муниципального образования «Казачье»:</w:t>
      </w:r>
    </w:p>
    <w:p w14:paraId="78DB0FFA" w14:textId="77777777" w:rsidR="00823C4F" w:rsidRPr="00823C4F" w:rsidRDefault="00823C4F" w:rsidP="00823C4F">
      <w:pPr>
        <w:autoSpaceDE w:val="0"/>
        <w:autoSpaceDN w:val="0"/>
        <w:adjustRightInd w:val="0"/>
        <w:spacing w:after="0" w:line="240" w:lineRule="auto"/>
        <w:ind w:left="142" w:firstLine="540"/>
        <w:jc w:val="both"/>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 xml:space="preserve"> по состоянию на 1 января 2025 года в размере 83,3 тыс. руб., в том числе верхний предел долга по муниципальным гарантиям муниципального образования "Казачье" – 0 рублей;</w:t>
      </w:r>
    </w:p>
    <w:p w14:paraId="0700F245" w14:textId="77777777" w:rsidR="00823C4F" w:rsidRPr="00823C4F" w:rsidRDefault="00823C4F" w:rsidP="00823C4F">
      <w:pPr>
        <w:autoSpaceDE w:val="0"/>
        <w:autoSpaceDN w:val="0"/>
        <w:adjustRightInd w:val="0"/>
        <w:spacing w:after="0" w:line="240" w:lineRule="auto"/>
        <w:ind w:left="142" w:firstLine="540"/>
        <w:jc w:val="both"/>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по состоянию на 1 января 2026 года в размере 168,7 тыс.руб., в том числе верхний предел долга по муниципальным гарантиям муниципального образования "Казачье – 0 рублей;</w:t>
      </w:r>
    </w:p>
    <w:p w14:paraId="4A5AEBB3" w14:textId="77777777" w:rsidR="00823C4F" w:rsidRPr="00823C4F" w:rsidRDefault="00823C4F" w:rsidP="00823C4F">
      <w:pPr>
        <w:autoSpaceDE w:val="0"/>
        <w:autoSpaceDN w:val="0"/>
        <w:adjustRightInd w:val="0"/>
        <w:spacing w:after="0" w:line="240" w:lineRule="auto"/>
        <w:ind w:left="142" w:firstLine="540"/>
        <w:jc w:val="both"/>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по состоянию на 1 января 2027 года в размере 257,5 тыс. руб., в том числе верхний предел долга по муниципальным гарантиям муниципального образования "Казачье" – 0 рублей.</w:t>
      </w:r>
    </w:p>
    <w:bookmarkEnd w:id="0"/>
    <w:p w14:paraId="1D11196E" w14:textId="77777777" w:rsidR="00823C4F" w:rsidRPr="00823C4F" w:rsidRDefault="00823C4F" w:rsidP="00823C4F">
      <w:pPr>
        <w:autoSpaceDE w:val="0"/>
        <w:autoSpaceDN w:val="0"/>
        <w:adjustRightInd w:val="0"/>
        <w:spacing w:after="0" w:line="240" w:lineRule="auto"/>
        <w:ind w:left="142" w:firstLine="540"/>
        <w:jc w:val="both"/>
        <w:rPr>
          <w:rFonts w:ascii="Arial" w:eastAsia="Times New Roman" w:hAnsi="Arial" w:cs="Arial"/>
          <w:kern w:val="0"/>
          <w:sz w:val="24"/>
          <w:szCs w:val="24"/>
          <w:lang w:eastAsia="ru-RU"/>
          <w14:ligatures w14:val="none"/>
        </w:rPr>
      </w:pPr>
    </w:p>
    <w:p w14:paraId="34095DEA" w14:textId="77777777" w:rsidR="00823C4F" w:rsidRPr="00823C4F" w:rsidRDefault="00823C4F" w:rsidP="00823C4F">
      <w:pPr>
        <w:autoSpaceDE w:val="0"/>
        <w:autoSpaceDN w:val="0"/>
        <w:adjustRightInd w:val="0"/>
        <w:spacing w:after="0" w:line="240" w:lineRule="auto"/>
        <w:ind w:left="142" w:firstLine="540"/>
        <w:jc w:val="both"/>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Статья 10</w:t>
      </w:r>
    </w:p>
    <w:p w14:paraId="6664A263" w14:textId="77777777" w:rsidR="00823C4F" w:rsidRPr="00823C4F" w:rsidRDefault="00823C4F" w:rsidP="00823C4F">
      <w:pPr>
        <w:autoSpaceDE w:val="0"/>
        <w:autoSpaceDN w:val="0"/>
        <w:adjustRightInd w:val="0"/>
        <w:spacing w:after="0" w:line="240" w:lineRule="auto"/>
        <w:ind w:left="142" w:firstLine="540"/>
        <w:jc w:val="both"/>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 xml:space="preserve"> Утвердить программу внутренних заимствований муниципального образования «Казачье» на 2024 год и на плановый период 2025 и 2026 годов согласно приложению 6 к настоящему Решению.</w:t>
      </w:r>
    </w:p>
    <w:p w14:paraId="3DB69BA3" w14:textId="77777777" w:rsidR="00823C4F" w:rsidRPr="00823C4F" w:rsidRDefault="00823C4F" w:rsidP="00823C4F">
      <w:pPr>
        <w:autoSpaceDE w:val="0"/>
        <w:autoSpaceDN w:val="0"/>
        <w:adjustRightInd w:val="0"/>
        <w:spacing w:after="0" w:line="240" w:lineRule="auto"/>
        <w:ind w:left="142" w:firstLine="540"/>
        <w:jc w:val="both"/>
        <w:rPr>
          <w:rFonts w:ascii="Arial" w:eastAsia="Times New Roman" w:hAnsi="Arial" w:cs="Arial"/>
          <w:kern w:val="0"/>
          <w:sz w:val="24"/>
          <w:szCs w:val="24"/>
          <w:lang w:eastAsia="ru-RU"/>
          <w14:ligatures w14:val="none"/>
        </w:rPr>
      </w:pPr>
    </w:p>
    <w:p w14:paraId="217D96BB" w14:textId="77777777" w:rsidR="00823C4F" w:rsidRPr="00823C4F" w:rsidRDefault="00823C4F" w:rsidP="00823C4F">
      <w:pPr>
        <w:autoSpaceDE w:val="0"/>
        <w:autoSpaceDN w:val="0"/>
        <w:adjustRightInd w:val="0"/>
        <w:spacing w:after="0" w:line="240" w:lineRule="auto"/>
        <w:ind w:left="142" w:firstLine="540"/>
        <w:jc w:val="both"/>
        <w:outlineLvl w:val="1"/>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Статья 11</w:t>
      </w:r>
    </w:p>
    <w:p w14:paraId="6A0C4797" w14:textId="77777777" w:rsidR="00823C4F" w:rsidRPr="00823C4F" w:rsidRDefault="00823C4F" w:rsidP="00823C4F">
      <w:pPr>
        <w:autoSpaceDE w:val="0"/>
        <w:autoSpaceDN w:val="0"/>
        <w:adjustRightInd w:val="0"/>
        <w:spacing w:after="0" w:line="240" w:lineRule="auto"/>
        <w:ind w:left="142" w:firstLine="540"/>
        <w:jc w:val="both"/>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Установить источники внутреннего финансирования дефицита бюджета муниципального образования «Казачье» на 2024 год и на плановый период 2025 и 2026 годов согласно приложениям 2.1, 2.2 к настоящему Решению.</w:t>
      </w:r>
    </w:p>
    <w:p w14:paraId="74236CE1" w14:textId="77777777" w:rsidR="00823C4F" w:rsidRPr="00823C4F" w:rsidRDefault="00823C4F" w:rsidP="00823C4F">
      <w:pPr>
        <w:autoSpaceDE w:val="0"/>
        <w:autoSpaceDN w:val="0"/>
        <w:adjustRightInd w:val="0"/>
        <w:spacing w:after="0" w:line="240" w:lineRule="auto"/>
        <w:ind w:left="142" w:firstLine="540"/>
        <w:jc w:val="both"/>
        <w:rPr>
          <w:rFonts w:ascii="Arial" w:eastAsia="Times New Roman" w:hAnsi="Arial" w:cs="Arial"/>
          <w:kern w:val="0"/>
          <w:sz w:val="24"/>
          <w:szCs w:val="24"/>
          <w:lang w:eastAsia="ru-RU"/>
          <w14:ligatures w14:val="none"/>
        </w:rPr>
      </w:pPr>
    </w:p>
    <w:p w14:paraId="0E14EBB4" w14:textId="77777777" w:rsidR="00823C4F" w:rsidRPr="00823C4F" w:rsidRDefault="00823C4F" w:rsidP="00823C4F">
      <w:pPr>
        <w:spacing w:after="0" w:line="240" w:lineRule="auto"/>
        <w:ind w:left="142" w:firstLine="567"/>
        <w:jc w:val="both"/>
        <w:rPr>
          <w:rFonts w:ascii="Arial" w:eastAsia="Times New Roman" w:hAnsi="Arial" w:cs="Arial"/>
          <w:color w:val="000000"/>
          <w:kern w:val="0"/>
          <w:sz w:val="20"/>
          <w:szCs w:val="20"/>
          <w:lang w:eastAsia="ru-RU"/>
          <w14:ligatures w14:val="none"/>
        </w:rPr>
      </w:pPr>
      <w:r w:rsidRPr="00823C4F">
        <w:rPr>
          <w:rFonts w:ascii="Arial" w:eastAsia="Times New Roman" w:hAnsi="Arial" w:cs="Arial"/>
          <w:color w:val="000000"/>
          <w:kern w:val="0"/>
          <w:sz w:val="24"/>
          <w:szCs w:val="24"/>
          <w:lang w:eastAsia="ru-RU"/>
          <w14:ligatures w14:val="none"/>
        </w:rPr>
        <w:t>Статья 12. Установить, что в случаях, предусмотренных настоящей статьей, Управление Федерального казначейства по Иркутской области осуществляет казначейское сопровождение средств бюджета МО "Казачье" с последующим подтверждением их использования в соответствии с условиями и (или) целями, установленными при предоставлении указанных средств (далее – целевые средства).</w:t>
      </w:r>
    </w:p>
    <w:p w14:paraId="53A30486" w14:textId="77777777" w:rsidR="00823C4F" w:rsidRPr="00823C4F" w:rsidRDefault="00823C4F" w:rsidP="00823C4F">
      <w:pPr>
        <w:shd w:val="clear" w:color="auto" w:fill="FFFFFF"/>
        <w:spacing w:after="0" w:line="240" w:lineRule="auto"/>
        <w:ind w:left="142"/>
        <w:jc w:val="both"/>
        <w:rPr>
          <w:rFonts w:ascii="Arial" w:eastAsia="Times New Roman" w:hAnsi="Arial" w:cs="Arial"/>
          <w:color w:val="000000"/>
          <w:kern w:val="0"/>
          <w:sz w:val="20"/>
          <w:szCs w:val="20"/>
          <w:lang w:eastAsia="ru-RU"/>
          <w14:ligatures w14:val="none"/>
        </w:rPr>
      </w:pPr>
      <w:r w:rsidRPr="00823C4F">
        <w:rPr>
          <w:rFonts w:ascii="Arial" w:eastAsia="Times New Roman" w:hAnsi="Arial" w:cs="Arial"/>
          <w:color w:val="000000"/>
          <w:kern w:val="0"/>
          <w:sz w:val="24"/>
          <w:szCs w:val="24"/>
          <w:lang w:eastAsia="ru-RU"/>
          <w14:ligatures w14:val="none"/>
        </w:rPr>
        <w:t>        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14:paraId="2FF161FF" w14:textId="77777777" w:rsidR="00823C4F" w:rsidRPr="00823C4F" w:rsidRDefault="00823C4F" w:rsidP="00823C4F">
      <w:pPr>
        <w:shd w:val="clear" w:color="auto" w:fill="FFFFFF"/>
        <w:spacing w:after="0" w:line="240" w:lineRule="auto"/>
        <w:ind w:left="142"/>
        <w:jc w:val="both"/>
        <w:rPr>
          <w:rFonts w:ascii="Arial" w:eastAsia="Times New Roman" w:hAnsi="Arial" w:cs="Arial"/>
          <w:color w:val="000000"/>
          <w:kern w:val="0"/>
          <w:sz w:val="20"/>
          <w:szCs w:val="20"/>
          <w:lang w:eastAsia="ru-RU"/>
          <w14:ligatures w14:val="none"/>
        </w:rPr>
      </w:pPr>
      <w:r w:rsidRPr="00823C4F">
        <w:rPr>
          <w:rFonts w:ascii="Arial" w:eastAsia="Times New Roman" w:hAnsi="Arial" w:cs="Arial"/>
          <w:color w:val="000000"/>
          <w:kern w:val="0"/>
          <w:sz w:val="24"/>
          <w:szCs w:val="24"/>
          <w:lang w:eastAsia="ru-RU"/>
          <w14:ligatures w14:val="none"/>
        </w:rPr>
        <w:lastRenderedPageBreak/>
        <w:t xml:space="preserve">1) авансовые платежи и расчеты по муниципальным контрактам о поставке товаров, выполнении работ, оказании услуг, заключаемым на сумму </w:t>
      </w:r>
      <w:r w:rsidRPr="00823C4F">
        <w:rPr>
          <w:rFonts w:ascii="Arial" w:eastAsia="Times New Roman" w:hAnsi="Arial" w:cs="Arial"/>
          <w:kern w:val="0"/>
          <w:sz w:val="24"/>
          <w:szCs w:val="24"/>
          <w:lang w:eastAsia="ru-RU"/>
          <w14:ligatures w14:val="none"/>
        </w:rPr>
        <w:t>50 000,0</w:t>
      </w:r>
      <w:r w:rsidRPr="00823C4F">
        <w:rPr>
          <w:rFonts w:ascii="Arial" w:eastAsia="Times New Roman" w:hAnsi="Arial" w:cs="Arial"/>
          <w:color w:val="000000"/>
          <w:kern w:val="0"/>
          <w:sz w:val="24"/>
          <w:szCs w:val="24"/>
          <w:lang w:eastAsia="ru-RU"/>
          <w14:ligatures w14:val="none"/>
        </w:rPr>
        <w:t xml:space="preserve"> тыс. рублей и более;</w:t>
      </w:r>
    </w:p>
    <w:p w14:paraId="5A493AE4" w14:textId="77777777" w:rsidR="00823C4F" w:rsidRPr="00823C4F" w:rsidRDefault="00823C4F" w:rsidP="00823C4F">
      <w:pPr>
        <w:shd w:val="clear" w:color="auto" w:fill="FFFFFF"/>
        <w:spacing w:after="0" w:line="240" w:lineRule="auto"/>
        <w:ind w:left="142"/>
        <w:jc w:val="both"/>
        <w:rPr>
          <w:rFonts w:ascii="Arial" w:eastAsia="Times New Roman" w:hAnsi="Arial" w:cs="Arial"/>
          <w:color w:val="000000"/>
          <w:kern w:val="0"/>
          <w:sz w:val="20"/>
          <w:szCs w:val="20"/>
          <w:lang w:eastAsia="ru-RU"/>
          <w14:ligatures w14:val="none"/>
        </w:rPr>
      </w:pPr>
      <w:r w:rsidRPr="00823C4F">
        <w:rPr>
          <w:rFonts w:ascii="Arial" w:eastAsia="Times New Roman" w:hAnsi="Arial" w:cs="Arial"/>
          <w:color w:val="000000"/>
          <w:kern w:val="0"/>
          <w:sz w:val="24"/>
          <w:szCs w:val="24"/>
          <w:lang w:eastAsia="ru-RU"/>
          <w14:ligatures w14:val="none"/>
        </w:rPr>
        <w:t xml:space="preserve">2) авансовые платежи и расчеты по контрактам (договорам) о поставке товаров, выполнении работ, оказании услуг, заключаемым на </w:t>
      </w:r>
      <w:r w:rsidRPr="00823C4F">
        <w:rPr>
          <w:rFonts w:ascii="Arial" w:eastAsia="Times New Roman" w:hAnsi="Arial" w:cs="Arial"/>
          <w:kern w:val="0"/>
          <w:sz w:val="24"/>
          <w:szCs w:val="24"/>
          <w:lang w:eastAsia="ru-RU"/>
          <w14:ligatures w14:val="none"/>
        </w:rPr>
        <w:t>сумму 50 000,0</w:t>
      </w:r>
      <w:r w:rsidRPr="00823C4F">
        <w:rPr>
          <w:rFonts w:ascii="Arial" w:eastAsia="Times New Roman" w:hAnsi="Arial" w:cs="Arial"/>
          <w:color w:val="000000"/>
          <w:kern w:val="0"/>
          <w:sz w:val="24"/>
          <w:szCs w:val="24"/>
          <w:lang w:eastAsia="ru-RU"/>
          <w14:ligatures w14:val="none"/>
        </w:rPr>
        <w:t xml:space="preserve"> тыс. рублей и более бюджетными учреждениями муниципального образования Казачье", лицевые счета которым открыты в территориальном органе Управления федерального казначейства по Иркутской области, 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Российской Федерации;</w:t>
      </w:r>
    </w:p>
    <w:p w14:paraId="46653311" w14:textId="77777777" w:rsidR="00823C4F" w:rsidRPr="00823C4F" w:rsidRDefault="00823C4F" w:rsidP="00823C4F">
      <w:pPr>
        <w:shd w:val="clear" w:color="auto" w:fill="FFFFFF"/>
        <w:spacing w:after="0" w:line="240" w:lineRule="auto"/>
        <w:ind w:left="142"/>
        <w:jc w:val="both"/>
        <w:rPr>
          <w:rFonts w:ascii="Arial" w:eastAsia="Times New Roman" w:hAnsi="Arial" w:cs="Arial"/>
          <w:color w:val="000000"/>
          <w:kern w:val="0"/>
          <w:sz w:val="20"/>
          <w:szCs w:val="20"/>
          <w:lang w:eastAsia="ru-RU"/>
          <w14:ligatures w14:val="none"/>
        </w:rPr>
      </w:pPr>
      <w:r w:rsidRPr="00823C4F">
        <w:rPr>
          <w:rFonts w:ascii="Arial" w:eastAsia="Times New Roman" w:hAnsi="Arial" w:cs="Arial"/>
          <w:color w:val="000000"/>
          <w:kern w:val="0"/>
          <w:sz w:val="24"/>
          <w:szCs w:val="24"/>
          <w:lang w:eastAsia="ru-RU"/>
          <w14:ligatures w14:val="none"/>
        </w:rPr>
        <w:t>3) авансовые платежи и 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пунктах 1, 2 настоящей статьи муниципальных контрактов (контрактов (договоров)) о поставке товаров, выполнении работ, оказании услуг.</w:t>
      </w:r>
    </w:p>
    <w:p w14:paraId="3364DEC8" w14:textId="77777777" w:rsidR="00823C4F" w:rsidRPr="00823C4F" w:rsidRDefault="00823C4F" w:rsidP="00823C4F">
      <w:pPr>
        <w:spacing w:after="0" w:line="240" w:lineRule="auto"/>
        <w:ind w:left="142"/>
        <w:jc w:val="both"/>
        <w:rPr>
          <w:rFonts w:ascii="Arial" w:eastAsia="Times New Roman" w:hAnsi="Arial" w:cs="Arial"/>
          <w:kern w:val="0"/>
          <w:sz w:val="24"/>
          <w:szCs w:val="24"/>
          <w14:ligatures w14:val="none"/>
        </w:rPr>
      </w:pPr>
    </w:p>
    <w:p w14:paraId="3FC35CB2" w14:textId="77777777" w:rsidR="00823C4F" w:rsidRPr="00823C4F" w:rsidRDefault="00823C4F" w:rsidP="00823C4F">
      <w:pPr>
        <w:spacing w:after="0" w:line="240" w:lineRule="auto"/>
        <w:ind w:left="142"/>
        <w:jc w:val="both"/>
        <w:rPr>
          <w:rFonts w:ascii="Arial" w:eastAsia="Times New Roman" w:hAnsi="Arial" w:cs="Arial"/>
          <w:kern w:val="0"/>
          <w:sz w:val="24"/>
          <w:szCs w:val="24"/>
          <w14:ligatures w14:val="none"/>
        </w:rPr>
      </w:pPr>
      <w:r w:rsidRPr="00823C4F">
        <w:rPr>
          <w:rFonts w:ascii="Arial" w:eastAsia="Times New Roman" w:hAnsi="Arial" w:cs="Arial"/>
          <w:kern w:val="0"/>
          <w:sz w:val="24"/>
          <w:szCs w:val="24"/>
          <w14:ligatures w14:val="none"/>
        </w:rPr>
        <w:t xml:space="preserve">        Статья 13</w:t>
      </w:r>
    </w:p>
    <w:p w14:paraId="44C801CA" w14:textId="77777777" w:rsidR="00823C4F" w:rsidRPr="00823C4F" w:rsidRDefault="00823C4F" w:rsidP="00823C4F">
      <w:pPr>
        <w:autoSpaceDE w:val="0"/>
        <w:autoSpaceDN w:val="0"/>
        <w:adjustRightInd w:val="0"/>
        <w:spacing w:after="0" w:line="240" w:lineRule="auto"/>
        <w:ind w:left="142" w:firstLine="540"/>
        <w:jc w:val="both"/>
        <w:rPr>
          <w:rFonts w:ascii="Arial" w:eastAsia="Times New Roman" w:hAnsi="Arial" w:cs="Arial"/>
          <w:kern w:val="0"/>
          <w:sz w:val="24"/>
          <w:szCs w:val="24"/>
          <w:lang w:eastAsia="ru-RU"/>
          <w14:ligatures w14:val="none"/>
        </w:rPr>
      </w:pPr>
      <w:r w:rsidRPr="00823C4F">
        <w:rPr>
          <w:rFonts w:ascii="Arial" w:eastAsia="Times New Roman" w:hAnsi="Arial" w:cs="Arial"/>
          <w:kern w:val="0"/>
          <w:sz w:val="24"/>
          <w:szCs w:val="24"/>
          <w:lang w:eastAsia="ru-RU"/>
          <w14:ligatures w14:val="none"/>
        </w:rPr>
        <w:t>Настоящий Закон вступает в силу со дня его официального опубликования, но не ранее 1 января 2024 года.</w:t>
      </w:r>
    </w:p>
    <w:p w14:paraId="5E76BF66" w14:textId="77777777" w:rsidR="00E16504" w:rsidRDefault="00E16504" w:rsidP="00E16504">
      <w:pPr>
        <w:pStyle w:val="a3"/>
        <w:shd w:val="clear" w:color="auto" w:fill="FFFFFF"/>
        <w:spacing w:before="0" w:beforeAutospacing="0" w:after="0" w:afterAutospacing="0"/>
        <w:ind w:firstLine="709"/>
        <w:jc w:val="both"/>
        <w:rPr>
          <w:rFonts w:ascii="Arial" w:hAnsi="Arial" w:cs="Arial"/>
          <w:color w:val="212121"/>
        </w:rPr>
      </w:pPr>
    </w:p>
    <w:p w14:paraId="0C9986CC" w14:textId="77777777" w:rsidR="00E16504" w:rsidRDefault="00E16504" w:rsidP="00E16504">
      <w:pPr>
        <w:spacing w:after="0" w:line="240" w:lineRule="auto"/>
        <w:ind w:firstLine="708"/>
        <w:jc w:val="both"/>
        <w:rPr>
          <w:rFonts w:ascii="Arial" w:eastAsia="Times New Roman" w:hAnsi="Arial" w:cs="Arial"/>
          <w:kern w:val="0"/>
          <w:sz w:val="24"/>
          <w:szCs w:val="24"/>
          <w:lang w:eastAsia="ru-RU"/>
          <w14:ligatures w14:val="none"/>
        </w:rPr>
      </w:pPr>
    </w:p>
    <w:p w14:paraId="78D4F24F" w14:textId="77777777" w:rsidR="00E16504" w:rsidRDefault="00E16504" w:rsidP="00E16504">
      <w:pPr>
        <w:spacing w:after="0" w:line="240" w:lineRule="auto"/>
        <w:rPr>
          <w:rFonts w:ascii="Arial" w:eastAsia="Times New Roman" w:hAnsi="Arial" w:cs="Arial"/>
          <w:kern w:val="0"/>
          <w:sz w:val="24"/>
          <w:szCs w:val="24"/>
          <w:lang w:eastAsia="ru-RU"/>
          <w14:ligatures w14:val="none"/>
        </w:rPr>
      </w:pPr>
      <w:r>
        <w:rPr>
          <w:rFonts w:ascii="Arial" w:eastAsia="Times New Roman" w:hAnsi="Arial" w:cs="Arial"/>
          <w:kern w:val="0"/>
          <w:sz w:val="24"/>
          <w:szCs w:val="24"/>
          <w:lang w:eastAsia="ru-RU"/>
          <w14:ligatures w14:val="none"/>
        </w:rPr>
        <w:t>Председатель Думы,</w:t>
      </w:r>
    </w:p>
    <w:p w14:paraId="1C60B55D" w14:textId="77777777" w:rsidR="00E16504" w:rsidRDefault="00E16504" w:rsidP="00E16504">
      <w:pPr>
        <w:spacing w:after="0" w:line="240" w:lineRule="auto"/>
        <w:rPr>
          <w:rFonts w:ascii="Arial" w:eastAsia="Times New Roman" w:hAnsi="Arial" w:cs="Arial"/>
          <w:kern w:val="0"/>
          <w:sz w:val="24"/>
          <w:szCs w:val="24"/>
          <w:lang w:eastAsia="ru-RU"/>
          <w14:ligatures w14:val="none"/>
        </w:rPr>
      </w:pPr>
      <w:r>
        <w:rPr>
          <w:rFonts w:ascii="Arial" w:eastAsia="Times New Roman" w:hAnsi="Arial" w:cs="Arial"/>
          <w:kern w:val="0"/>
          <w:sz w:val="24"/>
          <w:szCs w:val="24"/>
          <w:lang w:eastAsia="ru-RU"/>
          <w14:ligatures w14:val="none"/>
        </w:rPr>
        <w:t>Глава муниципального образования «Казачье»</w:t>
      </w:r>
    </w:p>
    <w:p w14:paraId="451A8395" w14:textId="77777777" w:rsidR="00E16504" w:rsidRDefault="00E16504" w:rsidP="00E16504">
      <w:pPr>
        <w:spacing w:after="0" w:line="240" w:lineRule="auto"/>
        <w:jc w:val="both"/>
        <w:rPr>
          <w:rFonts w:ascii="Arial" w:eastAsia="Times New Roman" w:hAnsi="Arial" w:cs="Arial"/>
          <w:kern w:val="0"/>
          <w:sz w:val="24"/>
          <w:szCs w:val="24"/>
          <w:lang w:eastAsia="ru-RU"/>
          <w14:ligatures w14:val="none"/>
        </w:rPr>
      </w:pPr>
      <w:r>
        <w:rPr>
          <w:rFonts w:ascii="Arial" w:eastAsia="Times New Roman" w:hAnsi="Arial" w:cs="Arial"/>
          <w:kern w:val="0"/>
          <w:sz w:val="24"/>
          <w:szCs w:val="24"/>
          <w:lang w:eastAsia="ru-RU"/>
          <w14:ligatures w14:val="none"/>
        </w:rPr>
        <w:t>Т.С. Пушкарева</w:t>
      </w:r>
    </w:p>
    <w:p w14:paraId="2536B9F5" w14:textId="77777777" w:rsidR="00E16504" w:rsidRDefault="00E16504" w:rsidP="00E16504"/>
    <w:p w14:paraId="4096CE4E" w14:textId="77777777" w:rsidR="005F5CC5" w:rsidRDefault="005F5CC5"/>
    <w:sectPr w:rsidR="005F5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87"/>
    <w:rsid w:val="005F5CC5"/>
    <w:rsid w:val="00745387"/>
    <w:rsid w:val="00823C4F"/>
    <w:rsid w:val="00E16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C6A3"/>
  <w15:chartTrackingRefBased/>
  <w15:docId w15:val="{1FD1FBB0-6C5E-4ED9-8D36-6B70D3C0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504"/>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650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2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1201</Words>
  <Characters>6847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FH17870</dc:creator>
  <cp:keywords/>
  <dc:description/>
  <cp:lastModifiedBy>FH17870</cp:lastModifiedBy>
  <cp:revision>3</cp:revision>
  <dcterms:created xsi:type="dcterms:W3CDTF">2023-12-27T02:59:00Z</dcterms:created>
  <dcterms:modified xsi:type="dcterms:W3CDTF">2023-12-27T04:16:00Z</dcterms:modified>
</cp:coreProperties>
</file>