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DD" w:rsidRDefault="00E54EDD" w:rsidP="00E5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54EDD" w:rsidRDefault="00E54EDD" w:rsidP="00E5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54EDD" w:rsidRDefault="00E54EDD" w:rsidP="00E5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54EDD" w:rsidRDefault="00E54EDD" w:rsidP="00E54E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E54EDD" w:rsidRDefault="00E54EDD" w:rsidP="00E54E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E54EDD" w:rsidRDefault="00E54EDD" w:rsidP="00E54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четвертая сессия                                                           Второго созыва  </w:t>
      </w:r>
    </w:p>
    <w:p w:rsidR="00E54EDD" w:rsidRDefault="00E54EDD" w:rsidP="00E54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июня 2013 года                                                                     с. Казачье</w:t>
      </w:r>
    </w:p>
    <w:p w:rsidR="00E54EDD" w:rsidRDefault="00E54EDD" w:rsidP="00E5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165</w:t>
      </w:r>
    </w:p>
    <w:p w:rsidR="00E54EDD" w:rsidRDefault="00E54EDD" w:rsidP="00E54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дорожном фонде»</w:t>
      </w:r>
    </w:p>
    <w:p w:rsidR="00E54EDD" w:rsidRDefault="00E54EDD" w:rsidP="00E54E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 сельского поселения Казачье Боханского района Иркутской области, а также капитального ремонта и ремонта дворовых территорий многоквартирных домов, проездов к дворовым территориям многоквартирных домов в сельском поселении Казачье, в соответствии с пунктом 5 статьи 179.4 Бюджетного кодекса Российской Федерации,</w:t>
      </w:r>
    </w:p>
    <w:p w:rsidR="00E54EDD" w:rsidRDefault="00E54EDD" w:rsidP="00E54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Дума решила:</w:t>
      </w:r>
    </w:p>
    <w:p w:rsidR="00E54EDD" w:rsidRDefault="00E54EDD" w:rsidP="00E54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дорожный фонд сельского поселения Казачье Боханского района Иркутской области </w:t>
      </w:r>
    </w:p>
    <w:p w:rsidR="00E54EDD" w:rsidRDefault="00E54EDD" w:rsidP="00E54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Положение о дорожном фонде сельского поселения Казачье Боханского района Иркутской области согласно приложению.</w:t>
      </w:r>
    </w:p>
    <w:p w:rsidR="00E54EDD" w:rsidRDefault="00E54EDD" w:rsidP="00E54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муниципальном Вестнике и на сайте в сети интернет.</w:t>
      </w:r>
    </w:p>
    <w:p w:rsidR="00E54EDD" w:rsidRDefault="00E54EDD" w:rsidP="00E54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54EDD" w:rsidRDefault="00E54EDD" w:rsidP="00E54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DD" w:rsidRDefault="00E54EDD" w:rsidP="00E54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EDD" w:rsidRDefault="00E54EDD" w:rsidP="00E54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Т.С. Пушкарева</w:t>
      </w:r>
    </w:p>
    <w:p w:rsidR="00E54EDD" w:rsidRDefault="00E54EDD" w:rsidP="00E54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EDD" w:rsidRDefault="00E54EDD" w:rsidP="00E54E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4EDD" w:rsidRDefault="00E54EDD" w:rsidP="00E54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EDD" w:rsidRDefault="00E54EDD" w:rsidP="00E54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54EDD" w:rsidRDefault="00E54EDD" w:rsidP="00E54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МУНИЦИПАЛЬНОМ ДОРОЖНОМ ФОНДЕ В</w:t>
      </w:r>
    </w:p>
    <w:p w:rsidR="00E54EDD" w:rsidRDefault="00E54EDD" w:rsidP="00E54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СЕЛЬСКОМ ПОСЕЛЕНИИ КАЗАЧЬЕ</w:t>
      </w:r>
    </w:p>
    <w:p w:rsidR="00E54EDD" w:rsidRDefault="00E54EDD" w:rsidP="00E54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1D02F9" w:rsidRDefault="00E54EDD" w:rsidP="00E54EDD">
      <w:r>
        <w:rPr>
          <w:rFonts w:ascii="Times New Roman" w:eastAsia="Times New Roman" w:hAnsi="Times New Roman" w:cs="Times New Roman"/>
          <w:sz w:val="24"/>
          <w:szCs w:val="24"/>
        </w:rPr>
        <w:t>1.1.Положение о муниципальном дорожном фонде в сельском поселении Казачье (далее- Положение) разработано на основании пункта 5 статьи 179.4 Бюджетного кодекса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1.2. Муниципальный дорожный фонд (далее-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  дворовым территориям  многоквартирных домов.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1.4.Порядок формирования и использования бюджетных ассигнований дорожного фонда устанавливается решением Думы сельского поселения Казачье.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2.ИСТОЧНИКИ ОБРАЗОВАНИЯ МУНИЦИПАЛЬНОГО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2.1. Объём бюджетных ассигнований дорожного фонда утверждается  решением Думы  сельского поселения Казачье о местном бюджете на очередной финансовый год в размере не менее суммы прогнозируемого объёма доходов местного бюджета от: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доходов от использования имущества, входящего в состав автомобильных дорог общего пользования местного значения;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платы в счёт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4) передачи в аренду земельных участков, расположенных в полосе отвода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автомобильных дорог общего пользования местного значения;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5) прочих неналоговых доходов местного бюджета (в области использования автомобильных дорог общего пользования местного значения и  осуществления дорожной деятельности);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 поступлений в виде субсидий из областного бюджета Иркутской области на финансовое  обеспечение дорожной деятельности в отношении автомобильных дорог общего пользования местного значения;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9) денежных средств, внесённых участником конкурса или 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10) платы по соглашениям об установлении частных сервитутов в отношении земельных участков в границах полос отвода автомобильных дорог общего 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11)  платы по соглашениям об установлении публичных сервитутов  в отношении  земельных участков в границах полос отвода  автомобильных дорог общего пользования местного значения в целях  прокладки, переноса, переустройства инженерных коммуникаций,  их эксплуатации;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2.3. Объём бюджетных ассигнований дорожного фонда подлежит корректировке в очередном финансовом году с учётом разницы между фактически  поступившим в отчётном  финансовом  году  и прогнозировавшимся при его формировании объёмом указанных  в настоящем  Положении доходов местного бюджета. 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3. НАПРАВЛЕНИЯ РАСХОДОВАНИЯ СРЕДСТВ ДОРОЖНОГО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  денежные средства направляются на: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    Содержание и ремонт  улично - дорожной сети общего пользования местного значения и сооружений на них, в том числе автомобильных дорог  общего пользования местного значения и сооружений на них, относящихся к муниципальной собственности;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    Проектирование, строительство (реконструкцию) и капитальный ремонт улично – 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    Капитальный ремонт и ремонт дворовых территорий многоквартирных домов, проездов к дворовым территориям многоквартирных домов;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4)    Приобретение дорожно – строительной техники, необходимой для осуществления дорожной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    Оформление прав собственности на улично – 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    На осуществление иных полномочий в области использования улично – 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4. ОТЧЁТ  ОБ  ИСПОЛНЕНИИ  ДОРОЖНОГО  ФОНДА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 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Думу сельского поселения Казачье одновременно с годовым отчётом об исполнении местного бюджета и подлежит обязательному опубликованию.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D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4B6"/>
    <w:multiLevelType w:val="multilevel"/>
    <w:tmpl w:val="4C5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4EDD"/>
    <w:rsid w:val="001D02F9"/>
    <w:rsid w:val="00E5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6575</Characters>
  <Application>Microsoft Office Word</Application>
  <DocSecurity>0</DocSecurity>
  <Lines>54</Lines>
  <Paragraphs>15</Paragraphs>
  <ScaleCrop>false</ScaleCrop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2013-07-02T03:29:00Z</dcterms:created>
  <dcterms:modified xsi:type="dcterms:W3CDTF">2013-07-02T03:29:00Z</dcterms:modified>
</cp:coreProperties>
</file>