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F3" w:rsidRPr="001612A1" w:rsidRDefault="00BA71F3" w:rsidP="00BA7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BA71F3" w:rsidRPr="001612A1" w:rsidRDefault="00BA71F3" w:rsidP="00BA7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A71F3" w:rsidRPr="001612A1" w:rsidRDefault="00BA71F3" w:rsidP="00BA7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2A1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612A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A71F3" w:rsidRPr="001612A1" w:rsidRDefault="00BA71F3" w:rsidP="00BA71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BA71F3" w:rsidRPr="001612A1" w:rsidRDefault="00BA71F3" w:rsidP="00BA71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BA71F3" w:rsidRPr="001612A1" w:rsidRDefault="00BA71F3" w:rsidP="00BA7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третья</w:t>
      </w:r>
      <w:r w:rsidRPr="001612A1">
        <w:rPr>
          <w:rFonts w:ascii="Times New Roman" w:hAnsi="Times New Roman" w:cs="Times New Roman"/>
          <w:sz w:val="28"/>
          <w:szCs w:val="28"/>
        </w:rPr>
        <w:t xml:space="preserve"> сессия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</w:t>
      </w:r>
      <w:proofErr w:type="gramEnd"/>
      <w:r w:rsidRPr="001612A1">
        <w:rPr>
          <w:rFonts w:ascii="Times New Roman" w:hAnsi="Times New Roman" w:cs="Times New Roman"/>
          <w:sz w:val="28"/>
          <w:szCs w:val="28"/>
        </w:rPr>
        <w:t xml:space="preserve">торого созыва  </w:t>
      </w:r>
    </w:p>
    <w:p w:rsidR="00BA71F3" w:rsidRPr="001612A1" w:rsidRDefault="00BA71F3" w:rsidP="00BA7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612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мая 2013</w:t>
      </w:r>
      <w:r w:rsidRPr="001612A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с. 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BA71F3" w:rsidRDefault="00BA71F3" w:rsidP="00BA7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161</w:t>
      </w:r>
    </w:p>
    <w:p w:rsidR="00BA71F3" w:rsidRDefault="00BA71F3" w:rsidP="00BA71F3">
      <w:pPr>
        <w:rPr>
          <w:rFonts w:ascii="Times New Roman" w:hAnsi="Times New Roman" w:cs="Times New Roman"/>
          <w:sz w:val="28"/>
          <w:szCs w:val="28"/>
        </w:rPr>
      </w:pPr>
      <w:r w:rsidRPr="00A90D34">
        <w:rPr>
          <w:rFonts w:ascii="Times New Roman" w:hAnsi="Times New Roman" w:cs="Times New Roman"/>
          <w:sz w:val="28"/>
          <w:szCs w:val="28"/>
        </w:rPr>
        <w:t>«О внесении изменений в Устав»</w:t>
      </w:r>
    </w:p>
    <w:p w:rsidR="00BA71F3" w:rsidRDefault="00BA71F3" w:rsidP="00BA7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 с внесением изменений в Федеральный закон «Об общих принципах организации местного самоуправления в Российской Федерации»</w:t>
      </w:r>
    </w:p>
    <w:p w:rsidR="00BA71F3" w:rsidRDefault="00BA71F3" w:rsidP="00BA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BA71F3" w:rsidRPr="00BF2FE4" w:rsidRDefault="00BA71F3" w:rsidP="00BA71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22 части 1 статьи 6 читать в новой редакции:</w:t>
      </w:r>
      <w:r w:rsidRPr="00BF2F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Pr="00BF2FE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организация и осуществление мероприятий по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территориальной обороне и </w:t>
      </w:r>
      <w:r w:rsidRPr="00BF2FE4">
        <w:rPr>
          <w:rFonts w:ascii="Times New Roman" w:eastAsia="Times New Roman" w:hAnsi="Times New Roman" w:cs="Times New Roman"/>
          <w:snapToGrid w:val="0"/>
          <w:sz w:val="28"/>
          <w:szCs w:val="28"/>
        </w:rPr>
        <w:t>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Pr="00BF2FE4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proofErr w:type="gramEnd"/>
    </w:p>
    <w:p w:rsidR="00BA71F3" w:rsidRPr="00BF2FE4" w:rsidRDefault="00BA71F3" w:rsidP="00BA71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Статью 7 дополнить пунктом 6.1 следующего содержания: « разработка и утверждение программ комплексного развития систем коммунальной инфраструктуры поселений, городских округов, требования к которым устанавливаются Правительством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;»</w:t>
      </w:r>
      <w:proofErr w:type="gramEnd"/>
    </w:p>
    <w:p w:rsidR="00BA71F3" w:rsidRPr="00BF2FE4" w:rsidRDefault="00BA71F3" w:rsidP="00BA71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Опубликовать данное решение в муниципальном Вестнике.</w:t>
      </w:r>
    </w:p>
    <w:p w:rsidR="00BA71F3" w:rsidRDefault="00BA71F3" w:rsidP="00BA7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1F3" w:rsidRDefault="00BA71F3" w:rsidP="00BA71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 Пушкарева</w:t>
      </w:r>
    </w:p>
    <w:p w:rsidR="00000000" w:rsidRDefault="00BA71F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EA"/>
    <w:multiLevelType w:val="hybridMultilevel"/>
    <w:tmpl w:val="BE5C7642"/>
    <w:lvl w:ilvl="0" w:tplc="7DA49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1F3"/>
    <w:rsid w:val="00BA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7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2013-06-13T06:10:00Z</dcterms:created>
  <dcterms:modified xsi:type="dcterms:W3CDTF">2013-06-13T06:10:00Z</dcterms:modified>
</cp:coreProperties>
</file>