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A6" w:rsidRDefault="002B07A6" w:rsidP="002B07A6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09.01.2018г.  №2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 xml:space="preserve">РАСПОРЯЖЕНИЕ </w:t>
      </w:r>
    </w:p>
    <w:p w:rsidR="002B07A6" w:rsidRDefault="002B07A6" w:rsidP="002B07A6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B07A6" w:rsidRDefault="002B07A6" w:rsidP="002B07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ОБ УЧЕТНОЙ ПОЛИТИКЕ УЧРЕЖДЕНИЯ</w:t>
      </w:r>
    </w:p>
    <w:p w:rsidR="002B07A6" w:rsidRDefault="002B07A6" w:rsidP="002B07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B07A6" w:rsidRDefault="002B07A6" w:rsidP="002B0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Arial" w:eastAsia="Times New Roman" w:hAnsi="Arial" w:cs="Arial"/>
          <w:sz w:val="24"/>
          <w:szCs w:val="24"/>
        </w:rPr>
        <w:t>Руководствуясь ФЗ «О бухгалтерском учете» от 21.11.1996 г.№129-ФЗ, Положением по бухгалтерскому учету «Учетная политика организации», утвержденного Приказом Минфина России от 30.12.2010 г. № 157-Н</w:t>
      </w:r>
    </w:p>
    <w:p w:rsidR="002B07A6" w:rsidRDefault="002B07A6" w:rsidP="002B07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Утвердить учетную политику по бухгалтерскому учету на 2018  год по Администрации МО «Казачье»</w:t>
      </w:r>
    </w:p>
    <w:p w:rsidR="002B07A6" w:rsidRDefault="002B07A6" w:rsidP="002B07A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1.Порядок ведения учета.</w:t>
      </w:r>
    </w:p>
    <w:p w:rsidR="002B07A6" w:rsidRDefault="002B07A6" w:rsidP="002B07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1.1 Бухгалтерский учет в учреждении ведется бухгалтерией.</w:t>
      </w:r>
    </w:p>
    <w:p w:rsidR="002B07A6" w:rsidRDefault="002B07A6" w:rsidP="002B07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1.2.Учреждение ведет учет ручным и компьютерным способом с использованием бухгалтерских программ.</w:t>
      </w:r>
    </w:p>
    <w:p w:rsidR="002B07A6" w:rsidRDefault="002B07A6" w:rsidP="002B07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1.3 Учреждение использует рабочий план счетов (приложение № 1) согласно Инструкции по бюджетному учету, утвержденной приказом Министерства Финансов Российской Федерации от 30.12.2010 г. № 157-Н</w:t>
      </w:r>
    </w:p>
    <w:p w:rsidR="002B07A6" w:rsidRDefault="002B07A6" w:rsidP="002B07A6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2.Учетные документы.</w:t>
      </w:r>
    </w:p>
    <w:p w:rsidR="002B07A6" w:rsidRDefault="002B07A6" w:rsidP="002B07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2.1 Хозяйственные операции в бухгалтерском учете оформляются типовыми первичными документами, которые утверждены Инструкцией Минфина России от 30.12.2010 г. № 157-Н (приложение №2)</w:t>
      </w:r>
    </w:p>
    <w:p w:rsidR="002B07A6" w:rsidRDefault="002B07A6" w:rsidP="002B07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2.2 Порядок представления отчетности в бухгалтерию:</w:t>
      </w:r>
    </w:p>
    <w:p w:rsidR="002B07A6" w:rsidRDefault="002B07A6" w:rsidP="002B07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табеля учета рабочего времени не позднее  25-го числа отчетного  месяца;</w:t>
      </w:r>
    </w:p>
    <w:p w:rsidR="002B07A6" w:rsidRDefault="002B07A6" w:rsidP="002B07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отчеты материально-ответственных лиц не позднее 1 числа следующего за отчетным месяцем;</w:t>
      </w:r>
    </w:p>
    <w:p w:rsidR="002B07A6" w:rsidRDefault="002B07A6" w:rsidP="002B07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сведения по электроэнергии не позднее 25 числа текущего месяца.</w:t>
      </w:r>
    </w:p>
    <w:p w:rsidR="002B07A6" w:rsidRDefault="002B07A6" w:rsidP="002B07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2.3 Данные проверенных и принятых к учету первичных документов отражаются накопительным способом в журналах операций по счетам.</w:t>
      </w:r>
    </w:p>
    <w:p w:rsidR="002B07A6" w:rsidRDefault="002B07A6" w:rsidP="002B07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2.4 Все учетные документы хранятся в учреждении в течени</w:t>
      </w:r>
      <w:proofErr w:type="gramStart"/>
      <w:r>
        <w:rPr>
          <w:rFonts w:ascii="Arial" w:eastAsia="Times New Roman" w:hAnsi="Arial" w:cs="Arial"/>
          <w:sz w:val="24"/>
          <w:szCs w:val="24"/>
        </w:rPr>
        <w:t>и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пяти лет, расчетные ведомости –в течении 75 лет.</w:t>
      </w:r>
    </w:p>
    <w:p w:rsidR="002B07A6" w:rsidRDefault="002B07A6" w:rsidP="002B07A6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3.Организация бухгалтерского учета.</w:t>
      </w:r>
    </w:p>
    <w:p w:rsidR="002B07A6" w:rsidRDefault="002B07A6" w:rsidP="002B07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3.1 Бухгалтерский учет в учреждении осуществляется бухгалтерией  Администрации МО «Казачье»</w:t>
      </w:r>
    </w:p>
    <w:p w:rsidR="002B07A6" w:rsidRDefault="002B07A6" w:rsidP="002B07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3.2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В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целях обеспечения достоверности данных бухгалтерского учета к отчетности проводить инвентаризацию основных средств 1 раз в три года, материальных ценностей не реже 1 раза в год, денежных средств ежемесячно.</w:t>
      </w:r>
    </w:p>
    <w:p w:rsidR="002B07A6" w:rsidRDefault="002B07A6" w:rsidP="002B07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3.3 Создать постоянно действующую инвентаризационную комиссию</w:t>
      </w:r>
      <w:proofErr w:type="gramStart"/>
      <w:r>
        <w:rPr>
          <w:rFonts w:ascii="Arial" w:eastAsia="Times New Roman" w:hAnsi="Arial" w:cs="Arial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(</w:t>
      </w:r>
      <w:proofErr w:type="gramStart"/>
      <w:r>
        <w:rPr>
          <w:rFonts w:ascii="Arial" w:eastAsia="Times New Roman" w:hAnsi="Arial" w:cs="Arial"/>
          <w:sz w:val="24"/>
          <w:szCs w:val="24"/>
        </w:rPr>
        <w:t>п</w:t>
      </w:r>
      <w:proofErr w:type="gramEnd"/>
      <w:r>
        <w:rPr>
          <w:rFonts w:ascii="Arial" w:eastAsia="Times New Roman" w:hAnsi="Arial" w:cs="Arial"/>
          <w:sz w:val="24"/>
          <w:szCs w:val="24"/>
        </w:rPr>
        <w:t>риложение №3)</w:t>
      </w:r>
    </w:p>
    <w:p w:rsidR="002B07A6" w:rsidRDefault="002B07A6" w:rsidP="002B07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3.4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Д</w:t>
      </w:r>
      <w:proofErr w:type="gramEnd"/>
      <w:r>
        <w:rPr>
          <w:rFonts w:ascii="Arial" w:eastAsia="Times New Roman" w:hAnsi="Arial" w:cs="Arial"/>
          <w:sz w:val="24"/>
          <w:szCs w:val="24"/>
        </w:rPr>
        <w:t>ля проведения внезапной ревизии денежных средств создать комиссию       (приложение №3)</w:t>
      </w:r>
    </w:p>
    <w:p w:rsidR="002B07A6" w:rsidRDefault="002B07A6" w:rsidP="002B07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3.5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У</w:t>
      </w:r>
      <w:proofErr w:type="gramEnd"/>
      <w:r>
        <w:rPr>
          <w:rFonts w:ascii="Arial" w:eastAsia="Times New Roman" w:hAnsi="Arial" w:cs="Arial"/>
          <w:sz w:val="24"/>
          <w:szCs w:val="24"/>
        </w:rPr>
        <w:t>становить сумму выдаваемую в подотчет в размере 60000 рублей, срок выдачи – в течении месяца.</w:t>
      </w:r>
    </w:p>
    <w:p w:rsidR="002B07A6" w:rsidRDefault="002B07A6" w:rsidP="002B07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3.6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У</w:t>
      </w:r>
      <w:proofErr w:type="gramEnd"/>
      <w:r>
        <w:rPr>
          <w:rFonts w:ascii="Arial" w:eastAsia="Times New Roman" w:hAnsi="Arial" w:cs="Arial"/>
          <w:sz w:val="24"/>
          <w:szCs w:val="24"/>
        </w:rPr>
        <w:t>твердить список подотчетных лиц, имеющих право на получение подотчетных сумм с указанием их направления и использования по каждому подотчетному лицу.</w:t>
      </w:r>
    </w:p>
    <w:p w:rsidR="002B07A6" w:rsidRDefault="002B07A6" w:rsidP="002B0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(приложение №4)</w:t>
      </w:r>
    </w:p>
    <w:p w:rsidR="002B07A6" w:rsidRDefault="002B07A6" w:rsidP="002B07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3.7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К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бланкам строгой отчетности относить бланки трудовых книжек, доверенности.</w:t>
      </w:r>
    </w:p>
    <w:p w:rsidR="002B07A6" w:rsidRDefault="002B07A6" w:rsidP="002B07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3.8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У</w:t>
      </w:r>
      <w:proofErr w:type="gramEnd"/>
      <w:r>
        <w:rPr>
          <w:rFonts w:ascii="Arial" w:eastAsia="Times New Roman" w:hAnsi="Arial" w:cs="Arial"/>
          <w:sz w:val="24"/>
          <w:szCs w:val="24"/>
        </w:rPr>
        <w:t>твердить право подписи доверенностей на получение товарно-материальных ценностей: Пушкарева Т.С. - Глава администрации</w:t>
      </w:r>
    </w:p>
    <w:p w:rsidR="002B07A6" w:rsidRDefault="002B07A6" w:rsidP="002B0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Тураева Н.Г..        – главный бухгалтер</w:t>
      </w:r>
    </w:p>
    <w:p w:rsidR="002B07A6" w:rsidRDefault="002B07A6" w:rsidP="002B07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3.9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У</w:t>
      </w:r>
      <w:proofErr w:type="gramEnd"/>
      <w:r>
        <w:rPr>
          <w:rFonts w:ascii="Arial" w:eastAsia="Times New Roman" w:hAnsi="Arial" w:cs="Arial"/>
          <w:sz w:val="24"/>
          <w:szCs w:val="24"/>
        </w:rPr>
        <w:t>становить срок использования доверенностей в течении 30 дней, срок отчетности за доверенность в течении 5 дней.</w:t>
      </w:r>
    </w:p>
    <w:p w:rsidR="002B07A6" w:rsidRDefault="002B07A6" w:rsidP="002B07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3.10 Ответственность за организацию ведения учета хранения и выдачи трудовых книжек возложить на делопроизводителя, по исполнительным листам на бухгалтера </w:t>
      </w:r>
    </w:p>
    <w:p w:rsidR="002B07A6" w:rsidRDefault="002B07A6" w:rsidP="002B07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4.Методика бухгалтерского учета.</w:t>
      </w:r>
    </w:p>
    <w:p w:rsidR="002B07A6" w:rsidRDefault="002B07A6" w:rsidP="002B07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4.1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П</w:t>
      </w:r>
      <w:proofErr w:type="gramEnd"/>
      <w:r>
        <w:rPr>
          <w:rFonts w:ascii="Arial" w:eastAsia="Times New Roman" w:hAnsi="Arial" w:cs="Arial"/>
          <w:sz w:val="24"/>
          <w:szCs w:val="24"/>
        </w:rPr>
        <w:t>о объектам основных средств амортизация, в целях бюджетного учета, начислять в следующем порядке:</w:t>
      </w:r>
    </w:p>
    <w:p w:rsidR="002B07A6" w:rsidRDefault="002B07A6" w:rsidP="002B07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на объекты основных средств стоимостью от 3000 до 20000 рублей включительно амортизация начисляется в размере 100% балансовой стоимости </w:t>
      </w:r>
      <w:proofErr w:type="gramStart"/>
      <w:r>
        <w:rPr>
          <w:rFonts w:ascii="Arial" w:eastAsia="Times New Roman" w:hAnsi="Arial" w:cs="Arial"/>
          <w:sz w:val="24"/>
          <w:szCs w:val="24"/>
        </w:rPr>
        <w:t>при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выдачи объекта в эксплуатацию;</w:t>
      </w:r>
    </w:p>
    <w:p w:rsidR="002B07A6" w:rsidRDefault="002B07A6" w:rsidP="002B07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на объекты основных сре</w:t>
      </w:r>
      <w:proofErr w:type="gramStart"/>
      <w:r>
        <w:rPr>
          <w:rFonts w:ascii="Arial" w:eastAsia="Times New Roman" w:hAnsi="Arial" w:cs="Arial"/>
          <w:sz w:val="24"/>
          <w:szCs w:val="24"/>
        </w:rPr>
        <w:t>дств ст</w:t>
      </w:r>
      <w:proofErr w:type="gramEnd"/>
      <w:r>
        <w:rPr>
          <w:rFonts w:ascii="Arial" w:eastAsia="Times New Roman" w:hAnsi="Arial" w:cs="Arial"/>
          <w:sz w:val="24"/>
          <w:szCs w:val="24"/>
        </w:rPr>
        <w:t>оимостью свыше 20000 рублей амортизация начисляется линейным методом, но не может производиться свыше 100% стоимости объектов основных средств;</w:t>
      </w:r>
    </w:p>
    <w:p w:rsidR="002B07A6" w:rsidRDefault="002B07A6" w:rsidP="002B07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начисленная амортизация в размере 100% стоимости на объекты, которые пригодны для дальнейшей эксплуатации, не может служить основание для списания их по причине полной амортизации.</w:t>
      </w:r>
    </w:p>
    <w:p w:rsidR="002B07A6" w:rsidRDefault="002B07A6" w:rsidP="002B07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4.2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П</w:t>
      </w:r>
      <w:proofErr w:type="gramEnd"/>
      <w:r>
        <w:rPr>
          <w:rFonts w:ascii="Arial" w:eastAsia="Times New Roman" w:hAnsi="Arial" w:cs="Arial"/>
          <w:sz w:val="24"/>
          <w:szCs w:val="24"/>
        </w:rPr>
        <w:t>ри переоценке основных средств для определения их восстановительной стоимости используются коэффициенты перерасчета, разработанные Государственным комитетом РФ по статистике, либо метод прямого перерасчета балансовой стоимости в соответствии с рыночными ценами.</w:t>
      </w:r>
    </w:p>
    <w:p w:rsidR="002B07A6" w:rsidRDefault="002B07A6" w:rsidP="002B07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4.3 Фактическая стоимость израсходованных материалов списывается на расходы по средней себестоимости.</w:t>
      </w:r>
    </w:p>
    <w:p w:rsidR="002B07A6" w:rsidRDefault="002B07A6" w:rsidP="002B07A6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Приложение к учетной политике:</w:t>
      </w:r>
    </w:p>
    <w:p w:rsidR="002B07A6" w:rsidRDefault="002B07A6" w:rsidP="002B07A6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Приложение №1 «Рабочий план счетов»</w:t>
      </w:r>
    </w:p>
    <w:p w:rsidR="002B07A6" w:rsidRDefault="002B07A6" w:rsidP="002B07A6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Приложение №2 «Типовые формы первичных документов»</w:t>
      </w:r>
    </w:p>
    <w:p w:rsidR="002B07A6" w:rsidRDefault="002B07A6" w:rsidP="002B07A6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Приложение №3 «Приказ о создании комиссии о проведении инвентаризации материальных ценностей, продуктов питания и денежных средств»</w:t>
      </w:r>
    </w:p>
    <w:p w:rsidR="002B07A6" w:rsidRDefault="002B07A6" w:rsidP="002B07A6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Приложение №4 «Список утвержденных подотчетных лиц»</w:t>
      </w:r>
    </w:p>
    <w:p w:rsidR="002B07A6" w:rsidRDefault="002B07A6" w:rsidP="002B07A6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</w:p>
    <w:p w:rsidR="002B07A6" w:rsidRDefault="002B07A6" w:rsidP="002B07A6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</w:p>
    <w:p w:rsidR="002B07A6" w:rsidRDefault="002B07A6" w:rsidP="002B07A6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2B07A6" w:rsidRDefault="002B07A6" w:rsidP="002B07A6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7A6"/>
    <w:rsid w:val="00046E98"/>
    <w:rsid w:val="002B07A6"/>
    <w:rsid w:val="00331874"/>
    <w:rsid w:val="00546EB3"/>
    <w:rsid w:val="0070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7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3848</Characters>
  <Application>Microsoft Office Word</Application>
  <DocSecurity>0</DocSecurity>
  <Lines>32</Lines>
  <Paragraphs>9</Paragraphs>
  <ScaleCrop>false</ScaleCrop>
  <Company>Microsoft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2018-02-07T02:56:00Z</dcterms:created>
  <dcterms:modified xsi:type="dcterms:W3CDTF">2018-02-07T02:56:00Z</dcterms:modified>
</cp:coreProperties>
</file>