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F0" w:rsidRDefault="00E539F0" w:rsidP="00E539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10.01.2017г.  №4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</w:t>
      </w:r>
    </w:p>
    <w:p w:rsidR="00E539F0" w:rsidRPr="002700CC" w:rsidRDefault="00E539F0" w:rsidP="00E539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39F0" w:rsidRPr="002700CC" w:rsidRDefault="00E539F0" w:rsidP="00E539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00CC">
        <w:rPr>
          <w:rFonts w:ascii="Arial" w:eastAsia="Times New Roman" w:hAnsi="Arial" w:cs="Arial"/>
          <w:b/>
          <w:sz w:val="32"/>
          <w:szCs w:val="32"/>
        </w:rPr>
        <w:t>ОБ УЧЕТНОЙ ПОЛИТИКЕ</w:t>
      </w:r>
    </w:p>
    <w:p w:rsidR="00E539F0" w:rsidRDefault="00E539F0" w:rsidP="00E5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9F0" w:rsidRPr="00F133F2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700CC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4" w:anchor="/document/99/902316088//" w:history="1">
        <w:r w:rsidRPr="00F133F2">
          <w:rPr>
            <w:rFonts w:ascii="Arial" w:eastAsia="Times New Roman" w:hAnsi="Arial" w:cs="Arial"/>
            <w:sz w:val="24"/>
            <w:szCs w:val="24"/>
          </w:rPr>
          <w:t>Законом от 6 декабря 2011 г. № 402-ФЗ</w:t>
        </w:r>
      </w:hyperlink>
      <w:r w:rsidRPr="00F133F2"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anchor="/document/99/901714433//" w:history="1">
        <w:r w:rsidRPr="00F133F2">
          <w:rPr>
            <w:rFonts w:ascii="Arial" w:eastAsia="Times New Roman" w:hAnsi="Arial" w:cs="Arial"/>
            <w:sz w:val="24"/>
            <w:szCs w:val="24"/>
          </w:rPr>
          <w:t>Бюджетным кодексом РФ</w:t>
        </w:r>
      </w:hyperlink>
      <w:r w:rsidRPr="00F133F2">
        <w:rPr>
          <w:rFonts w:ascii="Arial" w:eastAsia="Times New Roman" w:hAnsi="Arial" w:cs="Arial"/>
          <w:sz w:val="24"/>
          <w:szCs w:val="24"/>
        </w:rPr>
        <w:t xml:space="preserve">, приказами Минфина России </w:t>
      </w:r>
      <w:hyperlink r:id="rId6" w:anchor="/document/99/902249301//" w:history="1">
        <w:r w:rsidRPr="00F133F2">
          <w:rPr>
            <w:rFonts w:ascii="Arial" w:eastAsia="Times New Roman" w:hAnsi="Arial" w:cs="Arial"/>
            <w:sz w:val="24"/>
            <w:szCs w:val="24"/>
          </w:rPr>
          <w:t>от 1 декабря 2010 г. № 157н</w:t>
        </w:r>
      </w:hyperlink>
      <w:r w:rsidRPr="00F133F2">
        <w:rPr>
          <w:rFonts w:ascii="Arial" w:eastAsia="Times New Roman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7" w:anchor="/document/99/902250003//" w:history="1">
        <w:r w:rsidRPr="00F133F2">
          <w:rPr>
            <w:rFonts w:ascii="Arial" w:eastAsia="Times New Roman" w:hAnsi="Arial" w:cs="Arial"/>
            <w:sz w:val="24"/>
            <w:szCs w:val="24"/>
          </w:rPr>
          <w:t>от</w:t>
        </w:r>
        <w:proofErr w:type="gramEnd"/>
        <w:r w:rsidRPr="00F133F2">
          <w:rPr>
            <w:rFonts w:ascii="Arial" w:eastAsia="Times New Roman" w:hAnsi="Arial" w:cs="Arial"/>
            <w:sz w:val="24"/>
            <w:szCs w:val="24"/>
          </w:rPr>
          <w:t xml:space="preserve"> </w:t>
        </w:r>
        <w:proofErr w:type="gramStart"/>
        <w:r w:rsidRPr="00F133F2">
          <w:rPr>
            <w:rFonts w:ascii="Arial" w:eastAsia="Times New Roman" w:hAnsi="Arial" w:cs="Arial"/>
            <w:sz w:val="24"/>
            <w:szCs w:val="24"/>
          </w:rPr>
          <w:t>6 декабря 2010 г. № 162н</w:t>
        </w:r>
      </w:hyperlink>
      <w:r w:rsidRPr="00F133F2">
        <w:rPr>
          <w:rFonts w:ascii="Arial" w:eastAsia="Times New Roman" w:hAnsi="Arial" w:cs="Arial"/>
          <w:sz w:val="24"/>
          <w:szCs w:val="24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8" w:anchor="/document/99/499032456//" w:history="1">
        <w:r w:rsidRPr="00F133F2">
          <w:rPr>
            <w:rFonts w:ascii="Arial" w:eastAsia="Times New Roman" w:hAnsi="Arial" w:cs="Arial"/>
            <w:sz w:val="24"/>
            <w:szCs w:val="24"/>
          </w:rPr>
          <w:t>от 1 июля 2013 г. № 65н</w:t>
        </w:r>
      </w:hyperlink>
      <w:r w:rsidRPr="00F133F2">
        <w:rPr>
          <w:rFonts w:ascii="Arial" w:eastAsia="Times New Roman" w:hAnsi="Arial" w:cs="Arial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 (далее – приказ № 65н), </w:t>
      </w:r>
      <w:hyperlink r:id="rId9" w:anchor="/document/99/902252847//" w:history="1">
        <w:r w:rsidRPr="00F133F2">
          <w:rPr>
            <w:rFonts w:ascii="Arial" w:eastAsia="Times New Roman" w:hAnsi="Arial" w:cs="Arial"/>
            <w:sz w:val="24"/>
            <w:szCs w:val="24"/>
          </w:rPr>
          <w:t>от 15 декабря 2010 г. № 173н</w:t>
        </w:r>
      </w:hyperlink>
      <w:r w:rsidRPr="00F133F2">
        <w:rPr>
          <w:rFonts w:ascii="Arial" w:eastAsia="Times New Roman" w:hAnsi="Arial" w:cs="Arial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Pr="00F133F2">
        <w:rPr>
          <w:rFonts w:ascii="Arial" w:eastAsia="Times New Roman" w:hAnsi="Arial" w:cs="Arial"/>
          <w:sz w:val="24"/>
          <w:szCs w:val="24"/>
        </w:rPr>
        <w:t xml:space="preserve">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нормативно-правовыми актами, регулирующими вопросы бухгалтерского (бюджетного) учета. </w:t>
      </w:r>
    </w:p>
    <w:p w:rsidR="00E539F0" w:rsidRPr="002700CC" w:rsidRDefault="00E539F0" w:rsidP="00E53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</w:t>
      </w:r>
      <w:r w:rsidRPr="002700CC">
        <w:rPr>
          <w:rFonts w:ascii="Arial" w:eastAsia="Times New Roman" w:hAnsi="Arial" w:cs="Arial"/>
          <w:sz w:val="24"/>
          <w:szCs w:val="24"/>
        </w:rPr>
        <w:t>становить на 201</w:t>
      </w:r>
      <w:r>
        <w:rPr>
          <w:rFonts w:ascii="Arial" w:eastAsia="Times New Roman" w:hAnsi="Arial" w:cs="Arial"/>
          <w:sz w:val="24"/>
          <w:szCs w:val="24"/>
        </w:rPr>
        <w:t xml:space="preserve">7 </w:t>
      </w:r>
      <w:r w:rsidRPr="002700CC">
        <w:rPr>
          <w:rFonts w:ascii="Arial" w:eastAsia="Times New Roman" w:hAnsi="Arial" w:cs="Arial"/>
          <w:sz w:val="24"/>
          <w:szCs w:val="24"/>
        </w:rPr>
        <w:t>год форму и методы бухгалтерского учета в соответствии с Инструкцией по бюджетному учету, утвержденным приказом Министерства финансов Российской Федерации от 30.12.2010 г. 157-Н.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2700CC">
        <w:rPr>
          <w:rFonts w:ascii="Arial" w:eastAsia="Times New Roman" w:hAnsi="Arial" w:cs="Arial"/>
          <w:sz w:val="24"/>
          <w:szCs w:val="24"/>
        </w:rPr>
        <w:t>Установить журнально-ордерную технологию обработки учетной информации.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2700CC">
        <w:rPr>
          <w:rFonts w:ascii="Arial" w:eastAsia="Times New Roman" w:hAnsi="Arial" w:cs="Arial"/>
          <w:sz w:val="24"/>
          <w:szCs w:val="24"/>
        </w:rPr>
        <w:t>Применять рабочий план счетов бухгалтерского учета согласно приложению 3.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2700CC">
        <w:rPr>
          <w:rFonts w:ascii="Arial" w:eastAsia="Times New Roman" w:hAnsi="Arial" w:cs="Arial"/>
          <w:sz w:val="24"/>
          <w:szCs w:val="24"/>
        </w:rPr>
        <w:t>Применять формы первичных документов согласно приложению 2.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2700CC">
        <w:rPr>
          <w:rFonts w:ascii="Arial" w:eastAsia="Times New Roman" w:hAnsi="Arial" w:cs="Arial"/>
          <w:sz w:val="24"/>
          <w:szCs w:val="24"/>
        </w:rPr>
        <w:t xml:space="preserve">Применять порядок проведения инвентаризации, </w:t>
      </w:r>
      <w:proofErr w:type="gramStart"/>
      <w:r w:rsidRPr="002700CC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2700CC"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Pr="002700CC">
        <w:rPr>
          <w:rFonts w:ascii="Arial" w:eastAsia="Times New Roman" w:hAnsi="Arial" w:cs="Arial"/>
          <w:sz w:val="24"/>
          <w:szCs w:val="24"/>
        </w:rPr>
        <w:t>Применять правила документооборота и обработки учетной информации, согласно приложению 2.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Pr="002700CC">
        <w:rPr>
          <w:rFonts w:ascii="Arial" w:eastAsia="Times New Roman" w:hAnsi="Arial" w:cs="Arial"/>
          <w:sz w:val="24"/>
          <w:szCs w:val="24"/>
        </w:rPr>
        <w:t>Применять должностные инструкции на работников бухгалтерии.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У</w:t>
      </w:r>
      <w:r w:rsidRPr="002700CC">
        <w:rPr>
          <w:rFonts w:ascii="Arial" w:eastAsia="Times New Roman" w:hAnsi="Arial" w:cs="Arial"/>
          <w:sz w:val="24"/>
          <w:szCs w:val="24"/>
        </w:rPr>
        <w:t>твердить перечень лиц, имеющих право подписи первичных учетных документов, согласно приложению 4.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</w:t>
      </w:r>
      <w:r w:rsidRPr="002700CC">
        <w:rPr>
          <w:rFonts w:ascii="Arial" w:eastAsia="Times New Roman" w:hAnsi="Arial" w:cs="Arial"/>
          <w:sz w:val="24"/>
          <w:szCs w:val="24"/>
        </w:rPr>
        <w:t>Утвердить перечень должностных лиц, использующих бланки строгой отчетности, согласно приложению 5.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 </w:t>
      </w:r>
      <w:r w:rsidRPr="002700CC">
        <w:rPr>
          <w:rFonts w:ascii="Arial" w:eastAsia="Times New Roman" w:hAnsi="Arial" w:cs="Arial"/>
          <w:sz w:val="24"/>
          <w:szCs w:val="24"/>
        </w:rPr>
        <w:t>Утвердить перечень лиц, имеющих право на получение подотчетных сумм, согласно приложению 6.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11. </w:t>
      </w:r>
      <w:r w:rsidRPr="002700CC">
        <w:rPr>
          <w:rFonts w:ascii="Arial" w:eastAsia="Times New Roman" w:hAnsi="Arial" w:cs="Arial"/>
          <w:sz w:val="24"/>
          <w:szCs w:val="24"/>
        </w:rPr>
        <w:t>Утвердить перечень лиц, имеющих право на проведение инвентаризации, согласно приложению 7.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r w:rsidRPr="002700CC">
        <w:rPr>
          <w:rFonts w:ascii="Arial" w:eastAsia="Times New Roman" w:hAnsi="Arial" w:cs="Arial"/>
          <w:sz w:val="24"/>
          <w:szCs w:val="24"/>
        </w:rPr>
        <w:t xml:space="preserve">Начислять амортизацию основных средств, </w:t>
      </w:r>
      <w:proofErr w:type="gramStart"/>
      <w:r w:rsidRPr="002700CC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2700CC"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E539F0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</w:t>
      </w:r>
      <w:r w:rsidRPr="002700CC">
        <w:rPr>
          <w:rFonts w:ascii="Arial" w:eastAsia="Times New Roman" w:hAnsi="Arial" w:cs="Arial"/>
          <w:sz w:val="24"/>
          <w:szCs w:val="24"/>
        </w:rPr>
        <w:t>Контроль над исполнение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2700CC">
        <w:rPr>
          <w:rFonts w:ascii="Arial" w:eastAsia="Times New Roman" w:hAnsi="Arial" w:cs="Arial"/>
          <w:sz w:val="24"/>
          <w:szCs w:val="24"/>
        </w:rPr>
        <w:t xml:space="preserve"> настоящего распоряжения возложить на главного бухгалтера Тураеву Н.Г.</w:t>
      </w:r>
    </w:p>
    <w:p w:rsidR="00E539F0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39F0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39F0" w:rsidRPr="00A1237E" w:rsidRDefault="00E539F0" w:rsidP="00E539F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539F0" w:rsidRPr="00397BA7" w:rsidRDefault="00E539F0" w:rsidP="00E539F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Т.С. Пушкарева</w:t>
      </w:r>
    </w:p>
    <w:p w:rsidR="00E539F0" w:rsidRPr="002700CC" w:rsidRDefault="00E539F0" w:rsidP="00E5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4694" w:rsidRDefault="00A74694"/>
    <w:sectPr w:rsidR="00A74694" w:rsidSect="00A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F0"/>
    <w:rsid w:val="00A74694"/>
    <w:rsid w:val="00E5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g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2017-01-31T03:51:00Z</dcterms:created>
  <dcterms:modified xsi:type="dcterms:W3CDTF">2017-01-31T03:51:00Z</dcterms:modified>
</cp:coreProperties>
</file>