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4ED8" w14:textId="0171C74C" w:rsidR="000E4C53" w:rsidRDefault="000E4C53" w:rsidP="000E4C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22.08.2022 г. №4</w:t>
      </w:r>
      <w:r w:rsidR="00BC6C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3CB6767B" w14:textId="77777777" w:rsidR="000E4C53" w:rsidRDefault="000E4C53" w:rsidP="000E4C5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EEC277F" w14:textId="77777777" w:rsidR="000E4C53" w:rsidRDefault="000E4C53" w:rsidP="000E4C5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4B412AD" w14:textId="77777777" w:rsidR="000E4C53" w:rsidRDefault="000E4C53" w:rsidP="000E4C5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B3D1AAB" w14:textId="77777777" w:rsidR="000E4C53" w:rsidRDefault="000E4C53" w:rsidP="000E4C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234BEDA" w14:textId="77777777" w:rsidR="000E4C53" w:rsidRDefault="000E4C53" w:rsidP="000E4C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C8A9BE4" w14:textId="77777777" w:rsidR="000E4C53" w:rsidRDefault="000E4C53" w:rsidP="000E4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C8B6CD7" w14:textId="77777777" w:rsidR="000E4C53" w:rsidRDefault="000E4C53" w:rsidP="000E4C53">
      <w:pPr>
        <w:autoSpaceDE w:val="0"/>
        <w:autoSpaceDN w:val="0"/>
        <w:adjustRightInd w:val="0"/>
        <w:spacing w:line="25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8645557" w14:textId="77777777" w:rsidR="000E4C53" w:rsidRPr="00E85E05" w:rsidRDefault="000E4C53" w:rsidP="000E4C53">
      <w:pPr>
        <w:pStyle w:val="1"/>
        <w:spacing w:before="0" w:after="0"/>
        <w:rPr>
          <w:rStyle w:val="a6"/>
          <w:rFonts w:ascii="Arial" w:hAnsi="Arial" w:cs="Arial"/>
          <w:bCs w:val="0"/>
          <w:color w:val="auto"/>
          <w:sz w:val="32"/>
          <w:szCs w:val="32"/>
        </w:rPr>
      </w:pPr>
      <w:r w:rsidRPr="00E85E05">
        <w:rPr>
          <w:rStyle w:val="a6"/>
          <w:rFonts w:ascii="Arial" w:hAnsi="Arial" w:cs="Arial"/>
          <w:bCs w:val="0"/>
          <w:color w:val="auto"/>
          <w:sz w:val="32"/>
          <w:szCs w:val="32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14:paraId="5C2AA700" w14:textId="0A8B2517" w:rsidR="000E4C53" w:rsidRPr="00E85E05" w:rsidRDefault="000E4C53" w:rsidP="000E4C53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E85E05">
        <w:rPr>
          <w:rStyle w:val="a6"/>
          <w:rFonts w:ascii="Arial" w:hAnsi="Arial" w:cs="Arial"/>
          <w:bCs w:val="0"/>
          <w:color w:val="auto"/>
          <w:sz w:val="32"/>
          <w:szCs w:val="32"/>
        </w:rPr>
        <w:t>МУНИЦИПАЛЬНОГО ОБРАЗОВАНИЯ «</w:t>
      </w:r>
      <w:r w:rsidR="00310177">
        <w:rPr>
          <w:rStyle w:val="a6"/>
          <w:rFonts w:ascii="Arial" w:hAnsi="Arial" w:cs="Arial"/>
          <w:bCs w:val="0"/>
          <w:color w:val="auto"/>
          <w:sz w:val="32"/>
          <w:szCs w:val="32"/>
        </w:rPr>
        <w:t>КАЗАЧЬЕ</w:t>
      </w:r>
      <w:r w:rsidRPr="00E85E05">
        <w:rPr>
          <w:rStyle w:val="a6"/>
          <w:rFonts w:ascii="Arial" w:hAnsi="Arial" w:cs="Arial"/>
          <w:bCs w:val="0"/>
          <w:color w:val="auto"/>
          <w:sz w:val="32"/>
          <w:szCs w:val="32"/>
        </w:rPr>
        <w:t>»</w:t>
      </w:r>
    </w:p>
    <w:p w14:paraId="6B5584E9" w14:textId="77777777" w:rsidR="000E4C53" w:rsidRPr="005E02DE" w:rsidRDefault="000E4C53" w:rsidP="000E4C53">
      <w:pPr>
        <w:jc w:val="center"/>
        <w:rPr>
          <w:rFonts w:ascii="Arial" w:hAnsi="Arial" w:cs="Arial"/>
          <w:b/>
          <w:sz w:val="24"/>
          <w:szCs w:val="24"/>
        </w:rPr>
      </w:pPr>
    </w:p>
    <w:p w14:paraId="0AA703D6" w14:textId="3C5AEBBE" w:rsidR="000E4C53" w:rsidRDefault="000E4C53" w:rsidP="000E4C53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0E4C53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4" w:history="1">
        <w:r w:rsidRPr="000E4C53">
          <w:rPr>
            <w:rStyle w:val="a6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0E4C53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0E4C53">
          <w:rPr>
            <w:rStyle w:val="a6"/>
            <w:rFonts w:ascii="Arial" w:hAnsi="Arial" w:cs="Arial"/>
            <w:color w:val="auto"/>
            <w:sz w:val="24"/>
            <w:szCs w:val="24"/>
          </w:rPr>
          <w:t>от 08.11.2007 N 257-ФЗ</w:t>
        </w:r>
      </w:hyperlink>
      <w:r w:rsidRPr="000E4C53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0E4C53">
          <w:rPr>
            <w:rStyle w:val="a6"/>
            <w:rFonts w:ascii="Arial" w:hAnsi="Arial" w:cs="Arial"/>
            <w:color w:val="auto"/>
            <w:sz w:val="24"/>
            <w:szCs w:val="24"/>
          </w:rPr>
          <w:t>от 08.11.2007 N 259-ФЗ</w:t>
        </w:r>
      </w:hyperlink>
      <w:r w:rsidRPr="000E4C53">
        <w:rPr>
          <w:rFonts w:ascii="Arial" w:hAnsi="Arial" w:cs="Arial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0E4C53">
          <w:rPr>
            <w:rStyle w:val="a6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0E4C53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E4C53">
        <w:rPr>
          <w:rFonts w:ascii="Arial" w:hAnsi="Arial" w:cs="Arial"/>
        </w:rPr>
        <w:t xml:space="preserve"> </w:t>
      </w:r>
      <w:r w:rsidRPr="000E4C53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444AD087" w14:textId="77777777" w:rsidR="000E4C53" w:rsidRDefault="000E4C53" w:rsidP="000E4C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2EB632" w14:textId="77777777" w:rsidR="000E4C53" w:rsidRDefault="000E4C53" w:rsidP="000E4C5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C1045E6" w14:textId="77777777" w:rsidR="000E4C53" w:rsidRDefault="000E4C53" w:rsidP="000E4C53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7566910" w14:textId="0089BF7E" w:rsidR="000E4C53" w:rsidRDefault="000E4C53" w:rsidP="000E4C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1. Утвердить форму проверочного листа, </w:t>
      </w:r>
      <w:r w:rsidRPr="00E85E05">
        <w:rPr>
          <w:rFonts w:ascii="Arial" w:hAnsi="Arial" w:cs="Arial"/>
          <w:sz w:val="24"/>
          <w:szCs w:val="24"/>
        </w:rPr>
        <w:t>применяемого при осуществлении муниципального контроля на автомобильном транспорте и в дорожном хозяйстве в границах</w:t>
      </w:r>
      <w:r>
        <w:rPr>
          <w:rFonts w:ascii="Arial" w:hAnsi="Arial" w:cs="Arial"/>
          <w:sz w:val="24"/>
          <w:szCs w:val="26"/>
        </w:rPr>
        <w:t xml:space="preserve"> муниципального образования «Казачье» согласно Приложению к настоящему Постановлению.</w:t>
      </w:r>
    </w:p>
    <w:p w14:paraId="590962DA" w14:textId="77777777" w:rsidR="000E4C53" w:rsidRDefault="000E4C53" w:rsidP="000E4C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 Настоящее постановление вступает в силу с 01.03.2022.</w:t>
      </w:r>
    </w:p>
    <w:p w14:paraId="58222F71" w14:textId="77777777" w:rsidR="000E4C53" w:rsidRDefault="000E4C53" w:rsidP="000E4C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3. Опубликовать настоящее постановление в Муниципальном вестнике и разместить на официальном сайте сельского поселения.</w:t>
      </w:r>
    </w:p>
    <w:p w14:paraId="3282F19F" w14:textId="77777777" w:rsidR="000E4C53" w:rsidRDefault="000E4C53" w:rsidP="000E4C5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C25FE" w14:textId="77777777" w:rsidR="000E4C53" w:rsidRDefault="000E4C53" w:rsidP="000E4C5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9CA7B2F" w14:textId="77777777" w:rsidR="000E4C53" w:rsidRDefault="000E4C53" w:rsidP="000E4C5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7E481DB" w14:textId="77777777" w:rsidR="000E4C53" w:rsidRDefault="000E4C53" w:rsidP="000E4C5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45688D9" w14:textId="77777777" w:rsidR="000E4C53" w:rsidRDefault="000E4C53" w:rsidP="000E4C5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6CCC1F4" w14:textId="77777777" w:rsidR="000E4C53" w:rsidRDefault="000E4C53" w:rsidP="000E4C53">
      <w:pPr>
        <w:spacing w:line="252" w:lineRule="auto"/>
      </w:pPr>
    </w:p>
    <w:p w14:paraId="48396E4E" w14:textId="77777777" w:rsidR="000E4C53" w:rsidRDefault="000E4C53" w:rsidP="000E4C53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Приложение к</w:t>
      </w:r>
    </w:p>
    <w:p w14:paraId="5E4976CF" w14:textId="77777777" w:rsidR="000E4C53" w:rsidRDefault="000E4C53" w:rsidP="000E4C53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435FC02F" w14:textId="77777777" w:rsidR="000E4C53" w:rsidRDefault="000E4C53" w:rsidP="000E4C53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4B5CB4DF" w14:textId="43703117" w:rsidR="000E4C53" w:rsidRDefault="000E4C53" w:rsidP="000E4C53">
      <w:pPr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lastRenderedPageBreak/>
        <w:t>от 22.08.2022 г. № 44</w:t>
      </w:r>
    </w:p>
    <w:p w14:paraId="3E93BB22" w14:textId="77777777" w:rsidR="000E4C53" w:rsidRDefault="000E4C53" w:rsidP="000E4C53">
      <w:pPr>
        <w:jc w:val="right"/>
        <w:rPr>
          <w:rFonts w:ascii="Courier New" w:eastAsia="SimSun" w:hAnsi="Courier New" w:cs="Courier New"/>
          <w:lang w:eastAsia="ar-SA"/>
        </w:rPr>
      </w:pPr>
    </w:p>
    <w:p w14:paraId="51EDCC20" w14:textId="77777777" w:rsidR="000E4C53" w:rsidRPr="00310177" w:rsidRDefault="000E4C53" w:rsidP="000E4C53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310177">
        <w:rPr>
          <w:rFonts w:ascii="Arial" w:hAnsi="Arial" w:cs="Arial"/>
          <w:b/>
          <w:bCs/>
          <w:sz w:val="30"/>
          <w:szCs w:val="30"/>
        </w:rPr>
        <w:t>Форма</w:t>
      </w:r>
    </w:p>
    <w:p w14:paraId="2ABCCF07" w14:textId="77777777" w:rsidR="000E4C53" w:rsidRDefault="000E4C53" w:rsidP="000E4C53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752"/>
        <w:gridCol w:w="2107"/>
        <w:gridCol w:w="2205"/>
      </w:tblGrid>
      <w:tr w:rsidR="000E4C53" w14:paraId="616F2C84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0C7F" w14:textId="6FF153E1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Администрация муниципального образования «</w:t>
            </w:r>
            <w:r w:rsidR="00310177" w:rsidRPr="00310177">
              <w:rPr>
                <w:rFonts w:ascii="Arial" w:hAnsi="Arial" w:cs="Arial"/>
              </w:rPr>
              <w:t>Казачье</w:t>
            </w:r>
            <w:r w:rsidRPr="00310177">
              <w:rPr>
                <w:rFonts w:ascii="Arial" w:hAnsi="Arial" w:cs="Arial"/>
              </w:rPr>
              <w:t>»</w:t>
            </w:r>
          </w:p>
        </w:tc>
      </w:tr>
      <w:tr w:rsidR="000E4C53" w14:paraId="725DC23D" w14:textId="77777777" w:rsidTr="006E6ED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BAFA1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(наименование органа муниципального контроля на автомобильном транспорте и в дорожном хозяйстве</w:t>
            </w:r>
          </w:p>
          <w:p w14:paraId="385D67A4" w14:textId="63DB6EE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в границах муниципального образования «</w:t>
            </w:r>
            <w:r w:rsidR="00310177" w:rsidRPr="00310177">
              <w:rPr>
                <w:rFonts w:ascii="Arial" w:hAnsi="Arial" w:cs="Arial"/>
              </w:rPr>
              <w:t>Казачье</w:t>
            </w:r>
            <w:r w:rsidRPr="00310177">
              <w:rPr>
                <w:rFonts w:ascii="Arial" w:hAnsi="Arial" w:cs="Arial"/>
              </w:rPr>
              <w:t>»)</w:t>
            </w:r>
          </w:p>
        </w:tc>
      </w:tr>
      <w:tr w:rsidR="000E4C53" w14:paraId="5F227AD0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F1844A" w14:textId="77777777" w:rsidR="000E4C53" w:rsidRDefault="000E4C53" w:rsidP="006E6ED2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CD489" w14:textId="77777777" w:rsidR="000E4C53" w:rsidRDefault="000E4C53" w:rsidP="006E6ED2">
            <w:pPr>
              <w:pStyle w:val="a4"/>
            </w:pPr>
          </w:p>
        </w:tc>
      </w:tr>
      <w:tr w:rsidR="000E4C53" w14:paraId="2386A602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E5EE5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  <w:p w14:paraId="301B4F29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Проверочный лист,</w:t>
            </w:r>
          </w:p>
          <w:p w14:paraId="22B894D0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применяемый при осуществлении муниципального контроля</w:t>
            </w:r>
          </w:p>
          <w:p w14:paraId="1E31BCE4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на автомобильном транспорте и в дорожном хозяйстве</w:t>
            </w:r>
          </w:p>
          <w:p w14:paraId="75283BAF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 xml:space="preserve">в границах </w:t>
            </w:r>
          </w:p>
        </w:tc>
      </w:tr>
      <w:tr w:rsidR="000E4C53" w14:paraId="0E343BEB" w14:textId="77777777" w:rsidTr="006E6ED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B50E5" w14:textId="0318400E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«</w:t>
            </w:r>
            <w:r w:rsidR="00310177">
              <w:rPr>
                <w:rFonts w:ascii="Arial" w:hAnsi="Arial" w:cs="Arial"/>
              </w:rPr>
              <w:t>Казачье</w:t>
            </w:r>
            <w:r w:rsidRPr="00310177">
              <w:rPr>
                <w:rFonts w:ascii="Arial" w:hAnsi="Arial" w:cs="Arial"/>
              </w:rPr>
              <w:t>» утверждена</w:t>
            </w:r>
          </w:p>
          <w:p w14:paraId="047B6DE9" w14:textId="360C4DE3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 xml:space="preserve">Постановлением администрации муниципального образования </w:t>
            </w:r>
            <w:r w:rsidR="00310177">
              <w:rPr>
                <w:rFonts w:ascii="Arial" w:hAnsi="Arial" w:cs="Arial"/>
              </w:rPr>
              <w:t>Казачье</w:t>
            </w:r>
            <w:r w:rsidRPr="00310177">
              <w:rPr>
                <w:rFonts w:ascii="Arial" w:hAnsi="Arial" w:cs="Arial"/>
              </w:rPr>
              <w:t>» от ___________N_______________________</w:t>
            </w:r>
          </w:p>
        </w:tc>
      </w:tr>
      <w:tr w:rsidR="000E4C53" w14:paraId="1DE3942F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B69A9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13037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1800A429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89F9F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07AB7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70A173E3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67F06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409FB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(инспекционный визит/рейдовый осмотр/</w:t>
            </w:r>
          </w:p>
          <w:p w14:paraId="31DFC551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0E4C53" w14:paraId="299D9B5F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E7C5E5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FDAE6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25E1A530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5E61FB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E4C53" w14:paraId="59F76D3B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F575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50601E89" w14:textId="77777777" w:rsidTr="006E6ED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6793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0E4C53" w14:paraId="5E33DE3F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804716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291E503B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E20D21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0E4C53" w14:paraId="7FF0FC14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8A57A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312176E4" w14:textId="77777777" w:rsidTr="006E6ED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38566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E4C53" w14:paraId="4784284D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DAE4B0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13574A29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0AEF42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9964A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2A650A44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4BFFE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6367D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326BC7EF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4796AB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0E4C53" w14:paraId="52E5C29C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1DCF0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7DF4F0C9" w14:textId="77777777" w:rsidTr="006E6ED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7AD9E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4B7C6329" w14:textId="77777777" w:rsidR="000E4C53" w:rsidRPr="00310177" w:rsidRDefault="000E4C53" w:rsidP="006E6ED2">
            <w:pPr>
              <w:pStyle w:val="a4"/>
              <w:jc w:val="center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E4C53" w14:paraId="2C383AE4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C64781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1FCB3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75044439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380AD5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E4C53" w14:paraId="66D2C4FA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A3D69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0851A3FD" w14:textId="77777777" w:rsidTr="006E6ED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90DF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3DF4BCD1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CE6BE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CEBF3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4CEA24AA" w14:textId="77777777" w:rsidTr="006E6ED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C7B5C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565AB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</w:p>
        </w:tc>
      </w:tr>
      <w:tr w:rsidR="000E4C53" w14:paraId="47D72735" w14:textId="77777777" w:rsidTr="006E6ED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58CDC9" w14:textId="77777777" w:rsidR="000E4C53" w:rsidRPr="00310177" w:rsidRDefault="000E4C53" w:rsidP="006E6ED2">
            <w:pPr>
              <w:pStyle w:val="a4"/>
              <w:rPr>
                <w:rFonts w:ascii="Arial" w:hAnsi="Arial" w:cs="Arial"/>
              </w:rPr>
            </w:pPr>
            <w:r w:rsidRPr="00310177">
              <w:rPr>
                <w:rFonts w:ascii="Arial" w:hAnsi="Arial" w:cs="Arial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14:paraId="4D8D7BE7" w14:textId="590CF67C" w:rsidR="00310177" w:rsidRPr="00310177" w:rsidRDefault="00310177" w:rsidP="00310177">
            <w:pPr>
              <w:rPr>
                <w:rFonts w:ascii="Arial" w:hAnsi="Arial" w:cs="Arial"/>
                <w:lang w:eastAsia="ru-RU"/>
              </w:rPr>
            </w:pPr>
          </w:p>
        </w:tc>
      </w:tr>
      <w:tr w:rsidR="000E4C53" w14:paraId="1C9CD1FE" w14:textId="77777777" w:rsidTr="006E6ED2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7F160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14:paraId="5FC3B08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86E9A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80D4B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2E01F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E4C53" w14:paraId="7ED83D60" w14:textId="77777777" w:rsidTr="006E6ED2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30B0C0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9876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13A0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F5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1DB73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C96D4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14:paraId="02F32ADF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570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4C53" w14:paraId="258A35B7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B790CC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4F1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</w:t>
            </w: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B6D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88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7C0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93D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22FA2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16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02158696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3B7B7B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AE4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B88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03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A36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2BD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356CB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16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6AEFE739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DFF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47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CA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537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5F9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652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48DEB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4 статьи 16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6EE53A06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06.11.2012 N 402 "Об утверждении </w:t>
            </w:r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Классификации работ по капитальному ремонту, ремонту и содержанию автомобильных дорог"</w:t>
            </w:r>
          </w:p>
        </w:tc>
      </w:tr>
      <w:tr w:rsidR="000E4C53" w14:paraId="26B5345B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70B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2AD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AB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780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51A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3A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FDF45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пункты 1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hyperlink r:id="rId13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2 статьи 17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538937CF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C2E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15F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059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35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43A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AD4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014FA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17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14:paraId="5FA18C1E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16.11.2012 N 402 "Об </w:t>
            </w:r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E4C53" w14:paraId="620B0C84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307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3C8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39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634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B0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EE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D5F6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18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7042AD4B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F1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88B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D0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768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4AB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D54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424C0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0CF6C65E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FF0464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AC3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перенос, переустройство, эксплуатация </w:t>
            </w: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44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6E9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7CD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789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EA8C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</w:t>
            </w:r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3B8D0662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24BEE4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42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8F7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54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D28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FF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57102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5 статьи 19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1EF24287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3AC155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AA6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B2A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39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5AA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44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D6AC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22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072A870D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EEF7CE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49C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 xml:space="preserve">Не ухудшают ли объекты дорожного сервиса видимость на </w:t>
            </w: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84B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3FF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3CE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B54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82906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22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</w:t>
            </w:r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53AEB570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8BB63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A88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B97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72E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C0F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7F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E1094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4 статьи 22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31BB1401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7361F3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66F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D3E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0D9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00F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027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5848F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6 статьи 22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0080D535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FB2AB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C88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</w:t>
            </w: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B06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B7E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36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71F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025A4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25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0E4C53" w14:paraId="60B40FF4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FF07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D55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E37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308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59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080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6B393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25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06159144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D4DFB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579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</w:t>
            </w: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2B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D16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A3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B1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61DE4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25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77FF3B43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72A497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1E3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1AD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60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BD3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55C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CFDBE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8 статьи 26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062C1437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915FFF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76C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      </w:r>
            <w:r w:rsidRPr="0031017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D0A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1F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5C1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E5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680B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пункт 8 статьи 26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4C53" w14:paraId="49BFE7EA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102785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EBA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540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6BB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EC9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078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B134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ст. 19 -22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259-ФЗ "</w:t>
            </w:r>
            <w:hyperlink r:id="rId30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Устав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0E4C53" w14:paraId="7B30FB96" w14:textId="77777777" w:rsidTr="006E6ED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0D58C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806" w14:textId="77777777" w:rsidR="000E4C53" w:rsidRPr="00310177" w:rsidRDefault="000E4C53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017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1B2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007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662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F45" w14:textId="77777777" w:rsidR="000E4C53" w:rsidRPr="00310177" w:rsidRDefault="000E4C53" w:rsidP="006E6ED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39D3" w14:textId="77777777" w:rsidR="000E4C53" w:rsidRPr="00310177" w:rsidRDefault="00BC6C91" w:rsidP="006E6ED2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1" w:history="1">
              <w:r w:rsidR="000E4C53" w:rsidRPr="00310177">
                <w:rPr>
                  <w:rStyle w:val="a6"/>
                  <w:rFonts w:ascii="Courier New" w:hAnsi="Courier New" w:cs="Courier New"/>
                  <w:color w:val="auto"/>
                  <w:sz w:val="22"/>
                  <w:szCs w:val="22"/>
                </w:rPr>
                <w:t>ГОСТ 33062-2014</w:t>
              </w:r>
            </w:hyperlink>
            <w:r w:rsidR="000E4C53" w:rsidRPr="00310177">
              <w:rPr>
                <w:rFonts w:ascii="Courier New" w:hAnsi="Courier New" w:cs="Courier New"/>
                <w:sz w:val="22"/>
                <w:szCs w:val="22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14:paraId="2130A294" w14:textId="77777777" w:rsidR="000E4C53" w:rsidRDefault="000E4C53" w:rsidP="000E4C53">
      <w:pPr>
        <w:pStyle w:val="a3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14:paraId="61D9CF9F" w14:textId="77777777" w:rsidR="000E4C53" w:rsidRDefault="000E4C53" w:rsidP="000E4C5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BFEE804" w14:textId="77777777" w:rsidR="000E4C53" w:rsidRDefault="000E4C53" w:rsidP="000E4C5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D17D8CF" w14:textId="77777777" w:rsidR="000E4C53" w:rsidRDefault="000E4C53" w:rsidP="000E4C5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0E4C53" w14:paraId="69298E25" w14:textId="77777777" w:rsidTr="006E6ED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16E58B0B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14:paraId="7F13D2A0" w14:textId="77777777" w:rsidR="000E4C53" w:rsidRDefault="000E4C53" w:rsidP="006E6ED2">
            <w:pPr>
              <w:pStyle w:val="a4"/>
            </w:pPr>
            <w:r>
              <w:t>(указывается дата заполнения</w:t>
            </w:r>
          </w:p>
          <w:p w14:paraId="368435B8" w14:textId="77777777" w:rsidR="000E4C53" w:rsidRDefault="000E4C53" w:rsidP="006E6ED2">
            <w:pPr>
              <w:pStyle w:val="a4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90D9569" w14:textId="77777777" w:rsidR="000E4C53" w:rsidRDefault="000E4C53" w:rsidP="006E6ED2">
            <w:pPr>
              <w:pStyle w:val="a4"/>
            </w:pPr>
          </w:p>
        </w:tc>
      </w:tr>
      <w:tr w:rsidR="000E4C53" w14:paraId="58E624C0" w14:textId="77777777" w:rsidTr="006E6ED2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F19B3" w14:textId="77777777" w:rsidR="000E4C53" w:rsidRDefault="000E4C53" w:rsidP="006E6ED2">
            <w:pPr>
              <w:pStyle w:val="a4"/>
            </w:pPr>
            <w:r>
              <w:t>Подписи лица (лиц), проводящего (проводящих) проверку:</w:t>
            </w:r>
          </w:p>
          <w:p w14:paraId="61C9D652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14:paraId="172FF004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14:paraId="25179655" w14:textId="77777777" w:rsidR="000E4C53" w:rsidRDefault="000E4C53" w:rsidP="006E6ED2">
            <w:pPr>
              <w:pStyle w:val="a4"/>
            </w:pPr>
          </w:p>
          <w:p w14:paraId="14EEFC4B" w14:textId="77777777" w:rsidR="000E4C53" w:rsidRDefault="000E4C53" w:rsidP="006E6ED2">
            <w:pPr>
              <w:pStyle w:val="a4"/>
            </w:pPr>
            <w:r>
              <w:t>С проверочным листом ознакомлен(а):</w:t>
            </w:r>
          </w:p>
          <w:p w14:paraId="2F5192AD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14:paraId="6774D0FC" w14:textId="77777777" w:rsidR="000E4C53" w:rsidRDefault="000E4C53" w:rsidP="006E6ED2">
            <w:pPr>
              <w:pStyle w:val="a4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14:paraId="07824119" w14:textId="77777777" w:rsidR="000E4C53" w:rsidRDefault="000E4C53" w:rsidP="006E6ED2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14:paraId="2B07FEA0" w14:textId="77777777" w:rsidR="000E4C53" w:rsidRDefault="000E4C53" w:rsidP="006E6ED2">
            <w:pPr>
              <w:pStyle w:val="a4"/>
              <w:jc w:val="center"/>
            </w:pPr>
            <w:r>
              <w:lastRenderedPageBreak/>
              <w:t>лица, индивидуального предпринимателя, его уполномоченного представителя)</w:t>
            </w:r>
          </w:p>
          <w:p w14:paraId="6CC00FD9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14:paraId="1F2CDBDD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14:paraId="16FB73A5" w14:textId="77777777" w:rsidR="000E4C53" w:rsidRDefault="000E4C53" w:rsidP="006E6ED2">
            <w:pPr>
              <w:pStyle w:val="a4"/>
            </w:pPr>
            <w:r>
              <w:t>Отметка об отказе ознакомления с проверочным листом:</w:t>
            </w:r>
          </w:p>
          <w:p w14:paraId="479049EC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14:paraId="0570B96E" w14:textId="77777777" w:rsidR="000E4C53" w:rsidRDefault="000E4C53" w:rsidP="006E6ED2">
            <w:pPr>
              <w:pStyle w:val="a4"/>
              <w:jc w:val="center"/>
            </w:pPr>
            <w:r>
              <w:t>(фамилия, имя, отчество (в случае, если имеется), уполномоченного</w:t>
            </w:r>
          </w:p>
          <w:p w14:paraId="50866A81" w14:textId="77777777" w:rsidR="000E4C53" w:rsidRDefault="000E4C53" w:rsidP="006E6ED2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14:paraId="4FB0C3E2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14:paraId="4B5799F4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14:paraId="7ABA1235" w14:textId="77777777" w:rsidR="000E4C53" w:rsidRDefault="000E4C53" w:rsidP="006E6ED2">
            <w:pPr>
              <w:pStyle w:val="a4"/>
            </w:pPr>
            <w:r>
              <w:t>Копию проверочного листа получил(а):</w:t>
            </w:r>
          </w:p>
          <w:p w14:paraId="4F598306" w14:textId="77777777" w:rsidR="000E4C53" w:rsidRDefault="000E4C53" w:rsidP="006E6ED2">
            <w:pPr>
              <w:pStyle w:val="a4"/>
            </w:pPr>
            <w:r>
              <w:t>___________________________________________________________________________</w:t>
            </w:r>
          </w:p>
          <w:p w14:paraId="38045C1D" w14:textId="77777777" w:rsidR="000E4C53" w:rsidRDefault="000E4C53" w:rsidP="006E6ED2">
            <w:pPr>
              <w:pStyle w:val="a4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14:paraId="1A4EA3B2" w14:textId="77777777" w:rsidR="000E4C53" w:rsidRDefault="000E4C53" w:rsidP="006E6ED2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14:paraId="55EAB15D" w14:textId="77777777" w:rsidR="000E4C53" w:rsidRDefault="000E4C53" w:rsidP="006E6ED2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14:paraId="27A3247D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14:paraId="38BB91DF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14:paraId="0ED7F646" w14:textId="77777777" w:rsidR="000E4C53" w:rsidRDefault="000E4C53" w:rsidP="006E6ED2">
            <w:pPr>
              <w:pStyle w:val="a4"/>
            </w:pPr>
            <w:r>
              <w:t>Отметка об отказе получения проверочного листа:</w:t>
            </w:r>
          </w:p>
          <w:p w14:paraId="0E0FA23E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14:paraId="08CFCA97" w14:textId="77777777" w:rsidR="000E4C53" w:rsidRDefault="000E4C53" w:rsidP="006E6ED2">
            <w:pPr>
              <w:pStyle w:val="a4"/>
              <w:jc w:val="center"/>
            </w:pPr>
            <w:r>
              <w:t>(фамилия, имя, отчество (в случае, если имеется), уполномоченного</w:t>
            </w:r>
          </w:p>
          <w:p w14:paraId="269BC0D3" w14:textId="77777777" w:rsidR="000E4C53" w:rsidRDefault="000E4C53" w:rsidP="006E6ED2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14:paraId="40411A72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14:paraId="1CA05F4F" w14:textId="77777777" w:rsidR="000E4C53" w:rsidRDefault="000E4C53" w:rsidP="006E6ED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14:paraId="4F750FA6" w14:textId="77777777" w:rsidR="000E4C53" w:rsidRDefault="000E4C53" w:rsidP="006E6ED2">
            <w:pPr>
              <w:pStyle w:val="a4"/>
            </w:pPr>
          </w:p>
        </w:tc>
      </w:tr>
    </w:tbl>
    <w:p w14:paraId="101CC49A" w14:textId="77777777" w:rsidR="000E4C53" w:rsidRDefault="000E4C53" w:rsidP="000E4C53"/>
    <w:p w14:paraId="1BB8A29E" w14:textId="77777777" w:rsidR="000E4C53" w:rsidRDefault="000E4C53" w:rsidP="000E4C53">
      <w:pPr>
        <w:pStyle w:val="1"/>
      </w:pPr>
    </w:p>
    <w:p w14:paraId="0A86AF2E" w14:textId="77777777" w:rsidR="00FA1D83" w:rsidRDefault="00FA1D83"/>
    <w:sectPr w:rsidR="00FA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83"/>
    <w:rsid w:val="000E4C53"/>
    <w:rsid w:val="00310177"/>
    <w:rsid w:val="00BC6C91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1CAC"/>
  <w15:chartTrackingRefBased/>
  <w15:docId w15:val="{EE1260B8-E9F2-4D1A-9679-0137FE7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53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0E4C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C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E4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E4C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E4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4C5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2" TargetMode="External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3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801" TargetMode="External"/><Relationship Id="rId20" Type="http://schemas.openxmlformats.org/officeDocument/2006/relationships/hyperlink" Target="http://internet.garant.ru/document/redirect/12157004/2201" TargetMode="External"/><Relationship Id="rId29" Type="http://schemas.openxmlformats.org/officeDocument/2006/relationships/hyperlink" Target="http://internet.garant.ru/document/redirect/12157005/1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5/0" TargetMode="External"/><Relationship Id="rId11" Type="http://schemas.openxmlformats.org/officeDocument/2006/relationships/hyperlink" Target="http://internet.garant.ru/document/redirect/70318144/0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12157004/0" TargetMode="Externa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2206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4" TargetMode="External"/><Relationship Id="rId19" Type="http://schemas.openxmlformats.org/officeDocument/2006/relationships/hyperlink" Target="http://internet.garant.ru/document/redirect/12157004/1905" TargetMode="External"/><Relationship Id="rId31" Type="http://schemas.openxmlformats.org/officeDocument/2006/relationships/hyperlink" Target="http://internet.garant.ru/document/redirect/71449246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12157004/1603" TargetMode="External"/><Relationship Id="rId14" Type="http://schemas.openxmlformats.org/officeDocument/2006/relationships/hyperlink" Target="http://internet.garant.ru/document/redirect/12157004/1703" TargetMode="External"/><Relationship Id="rId22" Type="http://schemas.openxmlformats.org/officeDocument/2006/relationships/hyperlink" Target="http://internet.garant.ru/document/redirect/12157004/2204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2022-09-02T02:14:00Z</dcterms:created>
  <dcterms:modified xsi:type="dcterms:W3CDTF">2022-09-06T04:36:00Z</dcterms:modified>
</cp:coreProperties>
</file>