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2" w:rsidRDefault="00A85342" w:rsidP="00A8534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22.05.2019г.  №46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A85342" w:rsidRDefault="00A85342" w:rsidP="00A8534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A85342" w:rsidRDefault="00A85342" w:rsidP="00A8534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A85342" w:rsidRDefault="00A85342" w:rsidP="00A85342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A85342" w:rsidRDefault="007A7C8E" w:rsidP="007A7C8E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«РАЗВИТИЯ МУНИЦИПАЛЬНОЙ СЛУЖБЫ В МУНИЦИПАЛЬНОМ ОБРАЗОВАНИИ «КАЗАЧЬЕ»</w:t>
      </w:r>
    </w:p>
    <w:p w:rsidR="007A7C8E" w:rsidRDefault="007A7C8E" w:rsidP="007A7C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7C8E" w:rsidRDefault="007A7C8E" w:rsidP="007A7C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707">
        <w:rPr>
          <w:rFonts w:ascii="Arial" w:hAnsi="Arial" w:cs="Arial"/>
          <w:sz w:val="24"/>
          <w:szCs w:val="24"/>
        </w:rPr>
        <w:t>В соответствии с Федеральным законом от 02.03.2007г. № 25-ФЗ «О муниципальной службе в Российской Федерации»,</w:t>
      </w:r>
      <w:r>
        <w:rPr>
          <w:rFonts w:ascii="Arial" w:hAnsi="Arial" w:cs="Arial"/>
          <w:sz w:val="24"/>
          <w:szCs w:val="24"/>
        </w:rPr>
        <w:t xml:space="preserve"> Уставом МО «Казачье»</w:t>
      </w:r>
    </w:p>
    <w:p w:rsidR="00A85342" w:rsidRDefault="00A85342" w:rsidP="00A8534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5342" w:rsidRDefault="00A85342" w:rsidP="00A85342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85342" w:rsidRDefault="00A85342" w:rsidP="00A85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5342" w:rsidRDefault="007A7C8E" w:rsidP="00A8534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муниципальную программу «Развитие муниципальной службы в муниципальном образовании «Казачье» на 2019 – 2021 годы» (Приложение 1)</w:t>
      </w:r>
    </w:p>
    <w:p w:rsidR="007A7C8E" w:rsidRDefault="007A7C8E" w:rsidP="00A8534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:rsidR="007A7C8E" w:rsidRDefault="007A7C8E" w:rsidP="00A8534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7C8E" w:rsidRDefault="007A7C8E" w:rsidP="00A8534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5342" w:rsidRDefault="00A85342" w:rsidP="00A853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A85342" w:rsidRDefault="00A85342" w:rsidP="00A8534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A85342" w:rsidRDefault="00A85342" w:rsidP="00A85342"/>
    <w:p w:rsidR="00A85342" w:rsidRDefault="00A85342" w:rsidP="00A85342"/>
    <w:p w:rsidR="00331874" w:rsidRDefault="007A7C8E" w:rsidP="007A7C8E">
      <w:pPr>
        <w:jc w:val="right"/>
      </w:pPr>
      <w:r>
        <w:t>Приложение 1</w:t>
      </w:r>
    </w:p>
    <w:p w:rsidR="007A7C8E" w:rsidRDefault="007A7C8E" w:rsidP="007A7C8E">
      <w:pPr>
        <w:jc w:val="right"/>
      </w:pPr>
      <w:r>
        <w:t>к постановлению СП Казачье</w:t>
      </w:r>
    </w:p>
    <w:p w:rsidR="007A7C8E" w:rsidRDefault="007A7C8E" w:rsidP="007A7C8E">
      <w:pPr>
        <w:jc w:val="right"/>
      </w:pPr>
      <w:r>
        <w:t>№46 от 22.05.19</w:t>
      </w:r>
    </w:p>
    <w:p w:rsidR="007A7C8E" w:rsidRDefault="007A7C8E" w:rsidP="007A7C8E">
      <w:pPr>
        <w:jc w:val="right"/>
      </w:pPr>
    </w:p>
    <w:p w:rsidR="007A7C8E" w:rsidRPr="007A7C8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7A7C8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ПРОГРАММА</w:t>
      </w:r>
    </w:p>
    <w:p w:rsidR="007A7C8E" w:rsidRPr="007A7C8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7A7C8E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lastRenderedPageBreak/>
        <w:t xml:space="preserve"> «РАЗВИТИЕ МУНИЦИПАЛЬНОЙ СЛУЖБЫ В МУНИЦИПАЛЬНОМ ОБРАЗОВАНИИ «КАЗАЧЬЕ» 2019 -2021 ГОДЫ»</w:t>
      </w:r>
    </w:p>
    <w:p w:rsidR="007A7C8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7A7C8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7A7C8E" w:rsidRPr="00C42339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4233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ПАСПОРТ</w:t>
      </w:r>
    </w:p>
    <w:p w:rsidR="007A7C8E" w:rsidRPr="00C42339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4233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программы</w:t>
      </w:r>
    </w:p>
    <w:p w:rsidR="007A7C8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C4233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«Развитие муниципальной службы в муниципальном образовании «Казачье» на 2019 - 2021 годы»</w:t>
      </w:r>
    </w:p>
    <w:p w:rsidR="00C42339" w:rsidRPr="00C42339" w:rsidRDefault="00C42339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10073" w:type="dxa"/>
        <w:tblInd w:w="-70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843"/>
        <w:gridCol w:w="6230"/>
      </w:tblGrid>
      <w:tr w:rsidR="007A7C8E" w:rsidRPr="00100C55" w:rsidTr="00C42339">
        <w:trPr>
          <w:trHeight w:val="117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Программа «Развитие муниципальной службы в </w:t>
            </w:r>
            <w:r w:rsidRPr="00C42339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</w:rPr>
              <w:t>муниципальном образовании «Казачье» на 2019 - 2021 годы</w:t>
            </w:r>
            <w:proofErr w:type="gramStart"/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»(</w:t>
            </w:r>
            <w:proofErr w:type="gramEnd"/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далее 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sym w:font="Symbol" w:char="F02D"/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 Программа)</w:t>
            </w:r>
          </w:p>
        </w:tc>
      </w:tr>
      <w:tr w:rsidR="007A7C8E" w:rsidRPr="00100C55" w:rsidTr="00C42339">
        <w:trPr>
          <w:trHeight w:val="126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Правовая основа для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br/>
              <w:t>разработки 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Статья 35 Федерального закона от 02.03.2007 № 25-ФЗ «О муниципальной службе в Российской Федерации»</w:t>
            </w:r>
          </w:p>
        </w:tc>
      </w:tr>
      <w:tr w:rsidR="007A7C8E" w:rsidRPr="00100C55" w:rsidTr="00C42339">
        <w:trPr>
          <w:trHeight w:val="6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60" w:lineRule="atLeast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60" w:lineRule="atLeast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Администрация сельского поселения</w:t>
            </w:r>
            <w:r w:rsidR="00C42339" w:rsidRPr="00C42339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C42339" w:rsidRPr="00C42339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</w:rPr>
              <w:t>Казачье</w:t>
            </w:r>
            <w:proofErr w:type="gramEnd"/>
          </w:p>
        </w:tc>
      </w:tr>
      <w:tr w:rsidR="007A7C8E" w:rsidRPr="00100C55" w:rsidTr="00C42339">
        <w:trPr>
          <w:trHeight w:val="54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Разработчик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br/>
              <w:t>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Администрация сельского поселения</w:t>
            </w:r>
            <w:r w:rsidR="00C42339" w:rsidRPr="00C42339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C42339" w:rsidRPr="00C42339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</w:rPr>
              <w:t>Казачье</w:t>
            </w:r>
            <w:proofErr w:type="gramEnd"/>
          </w:p>
        </w:tc>
      </w:tr>
      <w:tr w:rsidR="007A7C8E" w:rsidRPr="00100C55" w:rsidTr="00C42339">
        <w:trPr>
          <w:trHeight w:val="1545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Цель 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</w:p>
        </w:tc>
      </w:tr>
      <w:tr w:rsidR="007A7C8E" w:rsidRPr="00100C55" w:rsidTr="00C42339">
        <w:trPr>
          <w:trHeight w:val="9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90" w:lineRule="atLeast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numPr>
                <w:ilvl w:val="0"/>
                <w:numId w:val="1"/>
              </w:numPr>
              <w:spacing w:after="0" w:line="360" w:lineRule="atLeast"/>
              <w:ind w:left="270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совершенствование системы повышения квалификации муниципальных служащих;</w:t>
            </w:r>
          </w:p>
          <w:p w:rsidR="007A7C8E" w:rsidRPr="00C42339" w:rsidRDefault="007A7C8E" w:rsidP="00C42339">
            <w:pPr>
              <w:numPr>
                <w:ilvl w:val="0"/>
                <w:numId w:val="1"/>
              </w:numPr>
              <w:spacing w:after="0" w:line="360" w:lineRule="atLeast"/>
              <w:ind w:left="270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использование современных технологий в обучении;</w:t>
            </w:r>
          </w:p>
          <w:p w:rsidR="007A7C8E" w:rsidRPr="00C42339" w:rsidRDefault="007A7C8E" w:rsidP="00C42339">
            <w:pPr>
              <w:numPr>
                <w:ilvl w:val="0"/>
                <w:numId w:val="1"/>
              </w:numPr>
              <w:spacing w:after="0" w:line="360" w:lineRule="atLeast"/>
              <w:ind w:left="270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услуг;</w:t>
            </w:r>
          </w:p>
          <w:p w:rsidR="007A7C8E" w:rsidRPr="00C42339" w:rsidRDefault="007A7C8E" w:rsidP="00C42339">
            <w:pPr>
              <w:numPr>
                <w:ilvl w:val="0"/>
                <w:numId w:val="1"/>
              </w:numPr>
              <w:spacing w:after="0" w:line="360" w:lineRule="atLeast"/>
              <w:ind w:left="270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создание системы открытости и гласности муниципальной службы;</w:t>
            </w:r>
          </w:p>
          <w:p w:rsidR="007A7C8E" w:rsidRPr="00C42339" w:rsidRDefault="007A7C8E" w:rsidP="00C42339">
            <w:pPr>
              <w:numPr>
                <w:ilvl w:val="0"/>
                <w:numId w:val="1"/>
              </w:numPr>
              <w:spacing w:after="0" w:line="90" w:lineRule="atLeast"/>
              <w:ind w:left="270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совершенствование механизма предупреждения 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коррупции, выявления и разрешения конфликта интересов на муниципальной службе.</w:t>
            </w:r>
          </w:p>
        </w:tc>
      </w:tr>
      <w:tr w:rsidR="007A7C8E" w:rsidRPr="00100C55" w:rsidTr="00C42339">
        <w:trPr>
          <w:trHeight w:val="9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90" w:lineRule="atLeast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Исполнители 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9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Муниципальные служащие администрации сельского поселения</w:t>
            </w:r>
            <w:r w:rsidR="00C42339" w:rsidRPr="00C42339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C42339" w:rsidRPr="00C42339">
              <w:rPr>
                <w:rFonts w:ascii="Courier New" w:eastAsia="Times New Roman" w:hAnsi="Courier New" w:cs="Courier New"/>
                <w:bCs/>
                <w:color w:val="000000"/>
                <w:bdr w:val="none" w:sz="0" w:space="0" w:color="auto" w:frame="1"/>
              </w:rPr>
              <w:t>Казачье</w:t>
            </w:r>
            <w:proofErr w:type="gramEnd"/>
          </w:p>
        </w:tc>
      </w:tr>
      <w:tr w:rsidR="007A7C8E" w:rsidRPr="00100C55" w:rsidTr="00C42339">
        <w:trPr>
          <w:trHeight w:val="21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Целевые показатели и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br/>
              <w:t>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numPr>
                <w:ilvl w:val="0"/>
                <w:numId w:val="2"/>
              </w:numPr>
              <w:spacing w:after="0" w:line="360" w:lineRule="atLeast"/>
              <w:ind w:left="270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количество принятых нормативных правовых актов по муниципальной службе;</w:t>
            </w:r>
          </w:p>
          <w:p w:rsidR="007A7C8E" w:rsidRPr="00C42339" w:rsidRDefault="007A7C8E" w:rsidP="00C42339">
            <w:pPr>
              <w:numPr>
                <w:ilvl w:val="0"/>
                <w:numId w:val="2"/>
              </w:numPr>
              <w:spacing w:after="0" w:line="360" w:lineRule="atLeast"/>
              <w:ind w:left="270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количество муниципальных служащих, прошедших повышение квалификации;</w:t>
            </w:r>
          </w:p>
          <w:p w:rsidR="007A7C8E" w:rsidRPr="00C42339" w:rsidRDefault="007A7C8E" w:rsidP="00C42339">
            <w:pPr>
              <w:numPr>
                <w:ilvl w:val="0"/>
                <w:numId w:val="2"/>
              </w:numPr>
              <w:spacing w:after="0" w:line="360" w:lineRule="atLeast"/>
              <w:ind w:left="270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количество муниципальных служащих, включенных в кадровый резерв и прошедших обучение.</w:t>
            </w:r>
          </w:p>
        </w:tc>
      </w:tr>
      <w:tr w:rsidR="007A7C8E" w:rsidRPr="00100C55" w:rsidTr="00C42339">
        <w:trPr>
          <w:trHeight w:val="33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201</w:t>
            </w:r>
            <w:r w:rsidR="00C42339"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9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-202</w:t>
            </w:r>
            <w:r w:rsidR="00C42339"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1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годы</w:t>
            </w:r>
          </w:p>
        </w:tc>
      </w:tr>
      <w:tr w:rsidR="007A7C8E" w:rsidRPr="00100C55" w:rsidTr="00C42339">
        <w:trPr>
          <w:trHeight w:val="69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Объемы и источники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br/>
              <w:t>финансирования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br/>
              <w:t>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Общий объем финансирования — 150 тыс. рублей,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br/>
              <w:t>в том числе: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br/>
              <w:t>средства местного бюджета — 150 тыс. рублей</w:t>
            </w:r>
          </w:p>
        </w:tc>
      </w:tr>
      <w:tr w:rsidR="007A7C8E" w:rsidRPr="00100C55" w:rsidTr="00C42339">
        <w:trPr>
          <w:trHeight w:val="57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Ожидаемые конечные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br/>
              <w:t>результаты реализации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Совершенствование системы повышения квалификации муниципальных служащих.</w:t>
            </w:r>
          </w:p>
          <w:p w:rsidR="007A7C8E" w:rsidRPr="00C42339" w:rsidRDefault="007A7C8E" w:rsidP="00C42339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7A7C8E" w:rsidRPr="00C42339" w:rsidRDefault="007A7C8E" w:rsidP="00C42339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7A7C8E" w:rsidRPr="00100C55" w:rsidTr="00C42339">
        <w:trPr>
          <w:trHeight w:val="20"/>
        </w:trPr>
        <w:tc>
          <w:tcPr>
            <w:tcW w:w="3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444444"/>
              </w:rPr>
            </w:pP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Система организации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br/>
            </w:r>
            <w:proofErr w:type="gramStart"/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контроля за</w:t>
            </w:r>
            <w:proofErr w:type="gramEnd"/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исполнением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br/>
              <w:t>Программы</w:t>
            </w:r>
          </w:p>
        </w:tc>
        <w:tc>
          <w:tcPr>
            <w:tcW w:w="6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C42339" w:rsidRDefault="007A7C8E" w:rsidP="00C42339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proofErr w:type="gramStart"/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Контроль за</w:t>
            </w:r>
            <w:proofErr w:type="gramEnd"/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реали</w:t>
            </w:r>
            <w:r w:rsidR="00C42339"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зацией Программы осуществляется </w:t>
            </w:r>
            <w:r w:rsidRPr="00C42339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заместителем главы администрации.</w:t>
            </w:r>
          </w:p>
        </w:tc>
      </w:tr>
    </w:tbl>
    <w:p w:rsidR="00C42339" w:rsidRDefault="00C42339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A7C8E" w:rsidRPr="00C42339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4233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I. Содержание проблемы и обоснование необходимости</w:t>
      </w:r>
    </w:p>
    <w:p w:rsidR="007A7C8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C4233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ее решения программными методами</w:t>
      </w:r>
    </w:p>
    <w:p w:rsidR="00C42339" w:rsidRPr="00C42339" w:rsidRDefault="00C42339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7A7C8E" w:rsidRPr="00C42339" w:rsidRDefault="007A7C8E" w:rsidP="00C423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423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Федеральным законом от 02.03.2007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7A7C8E" w:rsidRPr="00C42339" w:rsidRDefault="007A7C8E" w:rsidP="007A7C8E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423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 </w:t>
      </w:r>
      <w:r w:rsidR="00C42339" w:rsidRPr="00C423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предыдущие годы</w:t>
      </w:r>
      <w:r w:rsidRPr="00C423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проделана следующая работа:</w:t>
      </w:r>
    </w:p>
    <w:p w:rsidR="007A7C8E" w:rsidRPr="00055B0E" w:rsidRDefault="00C42339" w:rsidP="00C423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1.</w:t>
      </w:r>
      <w:r w:rsidR="007A7C8E"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Обновлена нормативная правовая база, регулирующая порядок и условия прохождения муниципальной службы в соответствии с действующим законодательством.</w:t>
      </w:r>
    </w:p>
    <w:p w:rsidR="007A7C8E" w:rsidRPr="00055B0E" w:rsidRDefault="00C42339" w:rsidP="00C423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2.</w:t>
      </w:r>
      <w:r w:rsidR="007A7C8E"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Информация по вопросам поступления на муниципальную службу и прохождения муниципальной службы размещается в средствах массовой информации и на официальном сайте администрации сельского поселения</w:t>
      </w:r>
      <w:r w:rsidRPr="00055B0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055B0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Казачье</w:t>
      </w:r>
      <w:proofErr w:type="gramEnd"/>
      <w:r w:rsidR="007A7C8E"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7A7C8E" w:rsidRPr="00055B0E" w:rsidRDefault="00C42339" w:rsidP="00C423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</w:t>
      </w:r>
      <w:r w:rsidR="007A7C8E"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Работает Комиссия по соблюдению требований к служебному поведению муниципальных служащих администрации сельского поселения и урегулированию конфликта интересов.</w:t>
      </w:r>
    </w:p>
    <w:p w:rsidR="007A7C8E" w:rsidRPr="00055B0E" w:rsidRDefault="00055B0E" w:rsidP="00055B0E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4.</w:t>
      </w:r>
      <w:r w:rsidR="007A7C8E"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Профессиональная подготовка муниципальных служащих характеризуется достаточно высоким образовательным уровнем, </w:t>
      </w: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все</w:t>
      </w:r>
      <w:r w:rsidR="007A7C8E"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муниципальны</w:t>
      </w: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</w:t>
      </w:r>
      <w:r w:rsidR="007A7C8E"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служащи</w:t>
      </w: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</w:t>
      </w:r>
      <w:r w:rsidR="007A7C8E"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имеют высшее профессиональное образование и опыт управленческой работы, но изменения нормативной правовой базы на федеральном и областном уровне, передача полномочий на муниципальный уровень вызывает необходимость ежегодного обучения муниципальных служащих.</w:t>
      </w:r>
    </w:p>
    <w:p w:rsidR="007A7C8E" w:rsidRPr="00055B0E" w:rsidRDefault="007A7C8E" w:rsidP="00055B0E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Программно-целевой метод позволит создать планомерную систему обучения и повышения квалификации муниципальных служащих, сформировать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7A7C8E" w:rsidRPr="00055B0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II. Объемы и источники финансирования Программы</w:t>
      </w:r>
    </w:p>
    <w:p w:rsidR="007A7C8E" w:rsidRPr="00055B0E" w:rsidRDefault="007A7C8E" w:rsidP="00055B0E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Финансирование мероприятий Программы в 201</w:t>
      </w:r>
      <w:r w:rsid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9</w:t>
      </w: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-202</w:t>
      </w:r>
      <w:r w:rsid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</w:t>
      </w: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годах будет осуществляться за счет средств местного бюджета администрации сельского поселения</w:t>
      </w:r>
      <w:r w:rsidR="00055B0E" w:rsidRPr="00055B0E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="00055B0E" w:rsidRPr="00C42339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>Казачье</w:t>
      </w: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7A7C8E" w:rsidRPr="00055B0E" w:rsidRDefault="007A7C8E" w:rsidP="00055B0E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Общий объем финансирования Программы составляет 1</w:t>
      </w:r>
      <w:r w:rsid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</w:t>
      </w: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 тыс. рублей.</w:t>
      </w:r>
    </w:p>
    <w:p w:rsidR="007A7C8E" w:rsidRPr="00055B0E" w:rsidRDefault="007A7C8E" w:rsidP="00055B0E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администрации сельского поселения на очередной финансовый год, исходя из возможностей местного бюджета.</w:t>
      </w:r>
    </w:p>
    <w:p w:rsidR="00055B0E" w:rsidRDefault="00055B0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A7C8E" w:rsidRPr="00055B0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III. Перечень мероприятий программы «Развитие муниципальной службы</w:t>
      </w:r>
    </w:p>
    <w:p w:rsidR="007A7C8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в </w:t>
      </w:r>
      <w:r w:rsid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муниципальном образовании «Казачье»</w:t>
      </w: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» на 201</w:t>
      </w:r>
      <w:r w:rsid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-</w:t>
      </w:r>
      <w:r w:rsid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202</w:t>
      </w:r>
      <w:r w:rsid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годы</w:t>
      </w:r>
    </w:p>
    <w:p w:rsidR="00055B0E" w:rsidRPr="00055B0E" w:rsidRDefault="00055B0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10632" w:type="dxa"/>
        <w:tblInd w:w="-559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8"/>
        <w:gridCol w:w="1304"/>
        <w:gridCol w:w="822"/>
        <w:gridCol w:w="720"/>
        <w:gridCol w:w="840"/>
        <w:gridCol w:w="779"/>
        <w:gridCol w:w="1488"/>
        <w:gridCol w:w="1702"/>
      </w:tblGrid>
      <w:tr w:rsidR="007A7C8E" w:rsidRPr="00100C55" w:rsidTr="00055B0E">
        <w:tc>
          <w:tcPr>
            <w:tcW w:w="70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№ п/п</w:t>
            </w:r>
          </w:p>
        </w:tc>
        <w:tc>
          <w:tcPr>
            <w:tcW w:w="226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Мероприятия</w:t>
            </w:r>
            <w:proofErr w:type="spellEnd"/>
          </w:p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программы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Источники</w:t>
            </w:r>
            <w:proofErr w:type="spellEnd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финанси</w:t>
            </w:r>
            <w:proofErr w:type="spellEnd"/>
          </w:p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рования</w:t>
            </w:r>
            <w:proofErr w:type="spellEnd"/>
          </w:p>
        </w:tc>
        <w:tc>
          <w:tcPr>
            <w:tcW w:w="316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Финансовые затраты на реализацию программы (тыс. руб.)</w:t>
            </w:r>
          </w:p>
        </w:tc>
        <w:tc>
          <w:tcPr>
            <w:tcW w:w="148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Срок</w:t>
            </w:r>
            <w:proofErr w:type="spellEnd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реализации</w:t>
            </w:r>
            <w:proofErr w:type="spellEnd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,</w:t>
            </w:r>
          </w:p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исполнит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lastRenderedPageBreak/>
              <w:t>ель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lastRenderedPageBreak/>
              <w:t>Ожидаемые</w:t>
            </w:r>
            <w:proofErr w:type="spellEnd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результаты</w:t>
            </w:r>
            <w:proofErr w:type="spellEnd"/>
          </w:p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реализации</w:t>
            </w:r>
          </w:p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мероприяти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й</w:t>
            </w:r>
          </w:p>
        </w:tc>
      </w:tr>
      <w:tr w:rsidR="007A7C8E" w:rsidRPr="00100C55" w:rsidTr="00055B0E">
        <w:tc>
          <w:tcPr>
            <w:tcW w:w="70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Все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lastRenderedPageBreak/>
              <w:t>го</w:t>
            </w:r>
            <w:proofErr w:type="spellEnd"/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lastRenderedPageBreak/>
              <w:t>201</w:t>
            </w:r>
            <w:r w:rsid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20</w:t>
            </w:r>
            <w:r w:rsid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202</w:t>
            </w:r>
            <w:r w:rsid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48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</w:tr>
      <w:tr w:rsidR="007A7C8E" w:rsidRPr="00100C55" w:rsidTr="00055B0E">
        <w:trPr>
          <w:trHeight w:val="345"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  <w:lang w:val="en-US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1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7</w:t>
            </w:r>
          </w:p>
        </w:tc>
      </w:tr>
      <w:tr w:rsidR="007A7C8E" w:rsidRPr="00100C55" w:rsidTr="00055B0E">
        <w:trPr>
          <w:trHeight w:val="90"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Разработка и принятие муниципальных нормативно-правовых актов по вопросам муниципальной службы.</w:t>
            </w:r>
          </w:p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Ознакомление муниципальных служащих с нормативно-правовыми актами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1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в течение года,</w:t>
            </w:r>
          </w:p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зам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лавы</w:t>
            </w:r>
          </w:p>
        </w:tc>
        <w:tc>
          <w:tcPr>
            <w:tcW w:w="1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Утвержденные муниципальные правовые акты</w:t>
            </w:r>
          </w:p>
        </w:tc>
      </w:tr>
      <w:tr w:rsidR="007A7C8E" w:rsidRPr="00100C55" w:rsidTr="00055B0E">
        <w:trPr>
          <w:trHeight w:val="90"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Составление и согласование заявки, договоров на обучение.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1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ежегодно 2-е полугодие,</w:t>
            </w:r>
          </w:p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зам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лавы</w:t>
            </w:r>
          </w:p>
        </w:tc>
        <w:tc>
          <w:tcPr>
            <w:tcW w:w="1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7A7C8E" w:rsidRPr="00100C55" w:rsidTr="00055B0E">
        <w:trPr>
          <w:trHeight w:val="90"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Повышения квалификации муниципальных служащих (с получением свидетельств, удостоверений государственного образца)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Средства местного бюджета</w:t>
            </w: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1</w:t>
            </w:r>
            <w:r w:rsid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0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3</w:t>
            </w:r>
            <w:r w:rsidR="007A7C8E"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35</w:t>
            </w:r>
            <w:r w:rsidR="007A7C8E"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35</w:t>
            </w:r>
            <w:r w:rsidR="007A7C8E"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1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в течение года,</w:t>
            </w:r>
          </w:p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зам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лавы</w:t>
            </w:r>
          </w:p>
        </w:tc>
        <w:tc>
          <w:tcPr>
            <w:tcW w:w="1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Развитие профессиональных качеств, повышение квалификации муниципальными служащими</w:t>
            </w:r>
          </w:p>
        </w:tc>
      </w:tr>
      <w:tr w:rsidR="007A7C8E" w:rsidRPr="00100C55" w:rsidTr="00055B0E">
        <w:trPr>
          <w:trHeight w:val="90"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Организация и проведение занятий с муниципальными служащими администрации 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—</w:t>
            </w: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1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Раз в полугодие,</w:t>
            </w:r>
          </w:p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зам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лавы</w:t>
            </w:r>
          </w:p>
        </w:tc>
        <w:tc>
          <w:tcPr>
            <w:tcW w:w="1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Развитие профессиональных качеств</w:t>
            </w:r>
          </w:p>
        </w:tc>
      </w:tr>
      <w:tr w:rsidR="007A7C8E" w:rsidRPr="00100C55" w:rsidTr="00055B0E">
        <w:trPr>
          <w:trHeight w:val="90"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</w:t>
            </w:r>
            <w:r w:rsid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Иркутской 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области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Средства областного бюджета</w:t>
            </w: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1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в течение года,</w:t>
            </w:r>
          </w:p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зам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лавы</w:t>
            </w:r>
          </w:p>
        </w:tc>
        <w:tc>
          <w:tcPr>
            <w:tcW w:w="1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Развитие профессиональных качеств, повышение квалификации муниципальными служащими</w:t>
            </w:r>
          </w:p>
        </w:tc>
      </w:tr>
      <w:tr w:rsidR="007A7C8E" w:rsidRPr="00100C55" w:rsidTr="00055B0E">
        <w:trPr>
          <w:trHeight w:val="90"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Участие в повышении квалификации муниципальных служащих, на обучающих семинарах для муниципальных служащих по программе повышения квалификации муниципальной службы в </w:t>
            </w:r>
            <w:r w:rsid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Иркутско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й области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Средства областного бюджета</w:t>
            </w: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1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в течение года,</w:t>
            </w:r>
          </w:p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зам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лавы</w:t>
            </w:r>
          </w:p>
        </w:tc>
        <w:tc>
          <w:tcPr>
            <w:tcW w:w="1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Развитие профессиональных качеств</w:t>
            </w:r>
          </w:p>
        </w:tc>
      </w:tr>
      <w:tr w:rsidR="007A7C8E" w:rsidRPr="00100C55" w:rsidTr="00055B0E">
        <w:trPr>
          <w:trHeight w:val="90"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Участие в совещаниях, семинарах, проводимых для работников органов местного самоуправления Правительством </w:t>
            </w:r>
            <w:r w:rsid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Иркутской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области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Средства областного бюджета</w:t>
            </w: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1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в течение года,</w:t>
            </w:r>
          </w:p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зам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лавы</w:t>
            </w:r>
          </w:p>
        </w:tc>
        <w:tc>
          <w:tcPr>
            <w:tcW w:w="1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Развитие профессиональных качеств</w:t>
            </w:r>
          </w:p>
        </w:tc>
      </w:tr>
      <w:tr w:rsidR="007A7C8E" w:rsidRPr="00100C55" w:rsidTr="00055B0E">
        <w:trPr>
          <w:trHeight w:val="90"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Внедрение новых образовательных технологий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—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1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в течение года,</w:t>
            </w:r>
          </w:p>
          <w:p w:rsidR="007A7C8E" w:rsidRPr="00055B0E" w:rsidRDefault="00055B0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зам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лавы</w:t>
            </w:r>
          </w:p>
        </w:tc>
        <w:tc>
          <w:tcPr>
            <w:tcW w:w="1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90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Повышение квалификации муниципальными служащими</w:t>
            </w:r>
          </w:p>
        </w:tc>
      </w:tr>
      <w:tr w:rsidR="007A7C8E" w:rsidRPr="00100C55" w:rsidTr="00055B0E">
        <w:trPr>
          <w:trHeight w:val="75"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75" w:lineRule="atLeast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В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сего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 </w:t>
            </w: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по</w:t>
            </w:r>
            <w:proofErr w:type="spellEnd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val="en-US"/>
              </w:rPr>
              <w:t>программе</w:t>
            </w:r>
            <w:proofErr w:type="spellEnd"/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8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75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1</w:t>
            </w:r>
            <w:r w:rsid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0</w:t>
            </w:r>
            <w:r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055B0E" w:rsidP="00055B0E">
            <w:pPr>
              <w:spacing w:after="0" w:line="75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3</w:t>
            </w:r>
            <w:r w:rsidR="007A7C8E"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055B0E" w:rsidP="00055B0E">
            <w:pPr>
              <w:spacing w:after="0" w:line="75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35</w:t>
            </w:r>
            <w:r w:rsidR="007A7C8E"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055B0E" w:rsidP="00055B0E">
            <w:pPr>
              <w:spacing w:after="0" w:line="75" w:lineRule="atLeast"/>
              <w:textAlignment w:val="baseline"/>
              <w:rPr>
                <w:rFonts w:ascii="Courier New" w:eastAsia="Times New Roman" w:hAnsi="Courier New" w:cs="Courier New"/>
                <w:color w:val="444444"/>
              </w:rPr>
            </w:pPr>
            <w: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35</w:t>
            </w:r>
            <w:r w:rsidR="007A7C8E" w:rsidRPr="00055B0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14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  <w:tc>
          <w:tcPr>
            <w:tcW w:w="1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C8E" w:rsidRPr="00055B0E" w:rsidRDefault="007A7C8E" w:rsidP="00055B0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</w:rPr>
            </w:pPr>
          </w:p>
        </w:tc>
      </w:tr>
    </w:tbl>
    <w:p w:rsidR="00055B0E" w:rsidRDefault="00055B0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7A7C8E" w:rsidRPr="00055B0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V. Оценка эффективности и прогноз ожидаемых</w:t>
      </w:r>
    </w:p>
    <w:p w:rsidR="007A7C8E" w:rsidRPr="00055B0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результатов от реализации Программы</w:t>
      </w:r>
    </w:p>
    <w:p w:rsidR="007A7C8E" w:rsidRPr="00055B0E" w:rsidRDefault="007A7C8E" w:rsidP="00055B0E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Важнейшими целевыми индикаторами и показателями Программы являются:</w:t>
      </w:r>
    </w:p>
    <w:p w:rsidR="007A7C8E" w:rsidRPr="00055B0E" w:rsidRDefault="007A7C8E" w:rsidP="00055B0E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1) количество изданных документов по муниципальной службе и кадрам;</w:t>
      </w:r>
    </w:p>
    <w:p w:rsidR="007A7C8E" w:rsidRPr="00055B0E" w:rsidRDefault="007A7C8E" w:rsidP="00055B0E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2) количество муниципальных служащих, прошедших повышение квалификации;</w:t>
      </w:r>
    </w:p>
    <w:p w:rsidR="007A7C8E" w:rsidRPr="00055B0E" w:rsidRDefault="007A7C8E" w:rsidP="00055B0E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3) количество муниципальных служащих, находящихся в кадровом резерве.</w:t>
      </w:r>
    </w:p>
    <w:p w:rsidR="00055B0E" w:rsidRDefault="00055B0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A7C8E" w:rsidRPr="00055B0E" w:rsidRDefault="007A7C8E" w:rsidP="007A7C8E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V. Система организации </w:t>
      </w:r>
      <w:proofErr w:type="gramStart"/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контроля за</w:t>
      </w:r>
      <w:proofErr w:type="gramEnd"/>
      <w:r w:rsidRPr="00055B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исполнением Программы</w:t>
      </w:r>
    </w:p>
    <w:p w:rsidR="007A7C8E" w:rsidRPr="00055B0E" w:rsidRDefault="007A7C8E" w:rsidP="00055B0E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55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Программа реализуется в соответствии с ежегодно утверждаемым планом мероприятий Программы.</w:t>
      </w:r>
    </w:p>
    <w:p w:rsidR="007A7C8E" w:rsidRDefault="007A7C8E" w:rsidP="007A7C8E">
      <w:pPr>
        <w:jc w:val="right"/>
      </w:pPr>
    </w:p>
    <w:sectPr w:rsidR="007A7C8E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4DB"/>
    <w:multiLevelType w:val="multilevel"/>
    <w:tmpl w:val="A218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B1EFF"/>
    <w:multiLevelType w:val="multilevel"/>
    <w:tmpl w:val="999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5E27A2"/>
    <w:multiLevelType w:val="multilevel"/>
    <w:tmpl w:val="4DBC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42"/>
    <w:rsid w:val="00046E98"/>
    <w:rsid w:val="00055B0E"/>
    <w:rsid w:val="000E1092"/>
    <w:rsid w:val="001A3ECC"/>
    <w:rsid w:val="00331874"/>
    <w:rsid w:val="005A1AEA"/>
    <w:rsid w:val="006F0B29"/>
    <w:rsid w:val="00706536"/>
    <w:rsid w:val="007A7C8E"/>
    <w:rsid w:val="00A85342"/>
    <w:rsid w:val="00C4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2019-05-28T06:55:00Z</dcterms:created>
  <dcterms:modified xsi:type="dcterms:W3CDTF">2019-05-29T04:58:00Z</dcterms:modified>
</cp:coreProperties>
</file>