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69" w:rsidRDefault="005A5B69" w:rsidP="005A5B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10.04.2019г.  №37             </w:t>
      </w:r>
    </w:p>
    <w:p w:rsidR="005A5B69" w:rsidRDefault="005A5B69" w:rsidP="005A5B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5A5B69" w:rsidRDefault="005A5B69" w:rsidP="005A5B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5A5B69" w:rsidRDefault="005A5B69" w:rsidP="005A5B6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5A5B69" w:rsidRDefault="005A5B69" w:rsidP="005A5B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5A5B69" w:rsidRDefault="005A5B69" w:rsidP="005A5B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A5B69" w:rsidRDefault="005A5B69" w:rsidP="005A5B6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893074" w:rsidTr="001E4E04">
        <w:trPr>
          <w:trHeight w:val="360"/>
          <w:jc w:val="center"/>
        </w:trPr>
        <w:tc>
          <w:tcPr>
            <w:tcW w:w="9028" w:type="dxa"/>
            <w:hideMark/>
          </w:tcPr>
          <w:p w:rsidR="00893074" w:rsidRDefault="00893074" w:rsidP="001E4E0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93074" w:rsidRDefault="00893074" w:rsidP="001E4E0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«КАЗАЧЬЕ» ОСОБОГО ПРОТИВОПОЖАРНОГО РЕЖИМА</w:t>
            </w:r>
          </w:p>
        </w:tc>
      </w:tr>
    </w:tbl>
    <w:p w:rsidR="00893074" w:rsidRDefault="00893074" w:rsidP="008930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893074" w:rsidTr="001E4E04">
        <w:trPr>
          <w:trHeight w:val="360"/>
          <w:jc w:val="center"/>
        </w:trPr>
        <w:tc>
          <w:tcPr>
            <w:tcW w:w="9030" w:type="dxa"/>
          </w:tcPr>
          <w:p w:rsidR="00893074" w:rsidRPr="00893074" w:rsidRDefault="00893074" w:rsidP="001E4E04">
            <w:pPr>
              <w:pStyle w:val="ConsPlusTitle"/>
              <w:ind w:firstLine="72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93074">
              <w:rPr>
                <w:b w:val="0"/>
                <w:sz w:val="24"/>
                <w:szCs w:val="24"/>
              </w:rPr>
              <w:t xml:space="preserve"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«Казачье», в соответствии со статьей 30 Федерального закона от </w:t>
            </w:r>
            <w:r w:rsidRPr="00893074">
              <w:rPr>
                <w:rFonts w:eastAsiaTheme="minorHAnsi"/>
                <w:b w:val="0"/>
                <w:sz w:val="24"/>
                <w:szCs w:val="24"/>
              </w:rPr>
              <w:t xml:space="preserve">21.12.1994 года 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</w:t>
            </w:r>
            <w:r>
              <w:rPr>
                <w:rFonts w:eastAsiaTheme="minorHAnsi"/>
                <w:b w:val="0"/>
                <w:sz w:val="24"/>
                <w:szCs w:val="24"/>
              </w:rPr>
              <w:t>02.04.2019</w:t>
            </w:r>
            <w:r w:rsidRPr="00893074">
              <w:rPr>
                <w:rFonts w:eastAsiaTheme="minorHAnsi"/>
                <w:b w:val="0"/>
                <w:sz w:val="24"/>
                <w:szCs w:val="24"/>
              </w:rPr>
              <w:t xml:space="preserve"> года</w:t>
            </w:r>
            <w:proofErr w:type="gramEnd"/>
            <w:r w:rsidRPr="00893074">
              <w:rPr>
                <w:rFonts w:eastAsiaTheme="minorHAnsi"/>
                <w:b w:val="0"/>
                <w:sz w:val="24"/>
                <w:szCs w:val="24"/>
              </w:rPr>
              <w:t xml:space="preserve"> № </w:t>
            </w:r>
            <w:r>
              <w:rPr>
                <w:rFonts w:eastAsiaTheme="minorHAnsi"/>
                <w:b w:val="0"/>
                <w:sz w:val="24"/>
                <w:szCs w:val="24"/>
              </w:rPr>
              <w:t>277</w:t>
            </w:r>
            <w:r w:rsidRPr="00893074">
              <w:rPr>
                <w:rFonts w:eastAsiaTheme="minorHAnsi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 w:rsidRPr="00893074">
              <w:rPr>
                <w:b w:val="0"/>
                <w:sz w:val="24"/>
                <w:szCs w:val="24"/>
              </w:rPr>
              <w:t>Казачье</w:t>
            </w:r>
            <w:r w:rsidRPr="00893074">
              <w:rPr>
                <w:rFonts w:eastAsiaTheme="minorHAnsi"/>
                <w:b w:val="0"/>
                <w:sz w:val="24"/>
                <w:szCs w:val="24"/>
              </w:rPr>
              <w:t>»</w:t>
            </w:r>
            <w:r w:rsidRPr="00893074">
              <w:rPr>
                <w:b w:val="0"/>
                <w:sz w:val="24"/>
                <w:szCs w:val="24"/>
              </w:rPr>
              <w:t>:</w:t>
            </w:r>
          </w:p>
          <w:p w:rsidR="00893074" w:rsidRDefault="00893074" w:rsidP="001E4E0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074" w:rsidRPr="00893074" w:rsidRDefault="00893074" w:rsidP="001E4E04">
            <w:pPr>
              <w:pStyle w:val="a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93074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893074" w:rsidRDefault="00893074" w:rsidP="001E4E0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 xml:space="preserve">» с 08.00 часов </w:t>
            </w:r>
            <w:r w:rsidR="00680209">
              <w:rPr>
                <w:rFonts w:ascii="Arial" w:hAnsi="Arial" w:cs="Arial"/>
                <w:sz w:val="24"/>
                <w:szCs w:val="24"/>
              </w:rPr>
              <w:t>10 апреля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802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до 08.00 часов 10 </w:t>
            </w:r>
            <w:r w:rsidR="00680209">
              <w:rPr>
                <w:rFonts w:ascii="Arial" w:hAnsi="Arial" w:cs="Arial"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802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="00680209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в следующем составе:</w:t>
            </w:r>
            <w:proofErr w:type="gramEnd"/>
          </w:p>
          <w:p w:rsidR="00680209" w:rsidRDefault="00680209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Пушкарева Т.С. – глава администрации</w:t>
            </w:r>
          </w:p>
          <w:p w:rsidR="00680209" w:rsidRDefault="00680209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Герасимова Т.Г. – зам. главы администрации</w:t>
            </w:r>
          </w:p>
          <w:p w:rsidR="00680209" w:rsidRDefault="00680209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Михеев А.А. – старший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пож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 поста</w:t>
            </w:r>
          </w:p>
          <w:p w:rsidR="00680209" w:rsidRDefault="00680209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Верхозин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А.С. – водитель администрации</w:t>
            </w:r>
          </w:p>
          <w:p w:rsidR="00680209" w:rsidRDefault="00680209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Рофф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Г.В. – специалист по имуществу </w:t>
            </w:r>
            <w:r w:rsidR="003118D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и земле</w:t>
            </w: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Fonts w:ascii="Arial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893074" w:rsidRDefault="00893074" w:rsidP="001E4E0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3.1.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ситуаций;</w:t>
            </w:r>
          </w:p>
          <w:p w:rsidR="00893074" w:rsidRDefault="00893074" w:rsidP="001E4E0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3.2.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893074" w:rsidRDefault="00893074" w:rsidP="001E4E0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3.3.усиление охраны общественного порядка;</w:t>
            </w:r>
          </w:p>
          <w:p w:rsidR="00893074" w:rsidRDefault="00893074" w:rsidP="001E4E0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3.4.</w:t>
            </w:r>
            <w:r>
              <w:rPr>
                <w:rStyle w:val="20"/>
                <w:rFonts w:ascii="Arial" w:hAnsi="Arial" w:cs="Arial"/>
              </w:rPr>
              <w:t xml:space="preserve">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893074" w:rsidRDefault="00893074" w:rsidP="001E4E04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людей;</w:t>
            </w:r>
          </w:p>
          <w:p w:rsidR="00893074" w:rsidRPr="00680209" w:rsidRDefault="00893074" w:rsidP="001E4E04">
            <w:pPr>
              <w:pStyle w:val="Style7"/>
              <w:widowControl/>
              <w:tabs>
                <w:tab w:val="left" w:pos="-839"/>
                <w:tab w:val="left" w:pos="1080"/>
              </w:tabs>
              <w:ind w:left="12" w:right="10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80209">
              <w:rPr>
                <w:rFonts w:ascii="Arial" w:hAnsi="Arial" w:cs="Arial"/>
                <w:color w:val="000000"/>
                <w:spacing w:val="-1"/>
              </w:rPr>
              <w:t>3.6.</w:t>
            </w:r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функционирование комиссии по предупреждению и ликвидации чрезвычайных ситуаций и обеспечению пожарной безопасности МО «</w:t>
            </w:r>
            <w:r w:rsidRPr="00680209">
              <w:rPr>
                <w:rFonts w:ascii="Arial" w:hAnsi="Arial" w:cs="Arial"/>
              </w:rPr>
              <w:t>Казачье</w:t>
            </w:r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» с привлечением к их работе должностных лиц, представителей МО МВД России «</w:t>
            </w:r>
            <w:proofErr w:type="spellStart"/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правда», газета «Муниципальный вестник»), добровольной пожарной охраны;</w:t>
            </w:r>
          </w:p>
          <w:p w:rsidR="00893074" w:rsidRPr="00680209" w:rsidRDefault="00893074" w:rsidP="001E4E04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3.7.функционирование постоянно действующего оперативного штаба;</w:t>
            </w:r>
          </w:p>
          <w:p w:rsidR="00893074" w:rsidRPr="00680209" w:rsidRDefault="00893074" w:rsidP="001E4E04">
            <w:pPr>
              <w:pStyle w:val="a4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68020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8</w:t>
            </w:r>
            <w:r w:rsidRPr="0068020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.проведение проверки и </w:t>
            </w:r>
            <w:r w:rsidRPr="0068020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к своевременному реагированию сил и средств муниципального </w:t>
            </w:r>
            <w:proofErr w:type="gramStart"/>
            <w:r w:rsidRPr="0068020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8020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893074" w:rsidRDefault="00893074" w:rsidP="001E4E04">
            <w:pPr>
              <w:pStyle w:val="a4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3.9.проведение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893074" w:rsidRDefault="00893074" w:rsidP="001E4E04">
            <w:pPr>
              <w:pStyle w:val="a4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3.10.обеспечение готовности систем связи и оповещения населения в случае возникновения чрезвычайной ситуации;</w:t>
            </w:r>
          </w:p>
          <w:p w:rsidR="00893074" w:rsidRDefault="00893074" w:rsidP="001E4E0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3.11.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отработки плана действий по предупреждению и ликвидации чрезвычайных ситуаций муниципального образования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»;</w:t>
            </w:r>
          </w:p>
          <w:p w:rsidR="00893074" w:rsidRDefault="00893074" w:rsidP="001E4E0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r w:rsidRPr="00D0302C">
              <w:rPr>
                <w:rFonts w:ascii="Arial" w:hAnsi="Arial" w:cs="Arial"/>
                <w:sz w:val="24"/>
                <w:szCs w:val="24"/>
              </w:rPr>
              <w:t>Казачье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893074" w:rsidRDefault="00893074" w:rsidP="001E4E0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:rsidR="00893074" w:rsidRDefault="00893074" w:rsidP="001E4E0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1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074" w:rsidRDefault="003118D3" w:rsidP="001E4E04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322580</wp:posOffset>
                  </wp:positionV>
                  <wp:extent cx="1343025" cy="1333500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646430</wp:posOffset>
                  </wp:positionV>
                  <wp:extent cx="989965" cy="466725"/>
                  <wp:effectExtent l="1905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93074"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 w:rsidR="00893074"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 w:rsidR="00893074"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  <w:p w:rsidR="00893074" w:rsidRDefault="00893074" w:rsidP="001E4E04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69"/>
    <w:rsid w:val="00046E98"/>
    <w:rsid w:val="003118D3"/>
    <w:rsid w:val="00331874"/>
    <w:rsid w:val="005A1AEA"/>
    <w:rsid w:val="005A5B69"/>
    <w:rsid w:val="00680209"/>
    <w:rsid w:val="006F0B29"/>
    <w:rsid w:val="00706536"/>
    <w:rsid w:val="00893074"/>
    <w:rsid w:val="0095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A5B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93074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074"/>
    <w:rPr>
      <w:rFonts w:eastAsiaTheme="minorEastAsia"/>
      <w:lang w:eastAsia="ru-RU"/>
    </w:rPr>
  </w:style>
  <w:style w:type="paragraph" w:styleId="a4">
    <w:name w:val="No Spacing"/>
    <w:uiPriority w:val="1"/>
    <w:qFormat/>
    <w:rsid w:val="00893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893074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930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9307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2019-04-11T01:47:00Z</dcterms:created>
  <dcterms:modified xsi:type="dcterms:W3CDTF">2019-04-11T02:23:00Z</dcterms:modified>
</cp:coreProperties>
</file>