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3" w:rsidRDefault="00943193" w:rsidP="009431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№211                                            </w:t>
      </w:r>
    </w:p>
    <w:p w:rsidR="00943193" w:rsidRDefault="00943193" w:rsidP="0094319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943193" w:rsidRDefault="00943193" w:rsidP="0094319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3193" w:rsidRPr="00EA71EC" w:rsidRDefault="00943193" w:rsidP="00943193">
      <w:pPr>
        <w:jc w:val="center"/>
        <w:rPr>
          <w:rFonts w:ascii="Arial" w:hAnsi="Arial" w:cs="Arial"/>
          <w:b/>
          <w:sz w:val="32"/>
          <w:szCs w:val="32"/>
        </w:rPr>
      </w:pPr>
      <w:r w:rsidRPr="00EA71EC"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 МО «Казачье» на 2016 год»</w:t>
      </w:r>
    </w:p>
    <w:p w:rsidR="00943193" w:rsidRDefault="00943193" w:rsidP="00943193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EA71EC">
        <w:rPr>
          <w:rFonts w:ascii="Arial" w:hAnsi="Arial" w:cs="Arial"/>
          <w:color w:val="1D1D1D"/>
          <w:sz w:val="24"/>
          <w:szCs w:val="24"/>
        </w:rPr>
        <w:t>В соответствии с пунктом 2 статьи 172 Бюджетного кодекса Российской Федерации.</w:t>
      </w:r>
    </w:p>
    <w:p w:rsidR="00943193" w:rsidRPr="00EA71EC" w:rsidRDefault="00943193" w:rsidP="00943193">
      <w:pPr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</w:p>
    <w:p w:rsidR="00943193" w:rsidRPr="00EA71EC" w:rsidRDefault="00943193" w:rsidP="0094319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A71EC">
        <w:rPr>
          <w:rFonts w:ascii="Arial" w:hAnsi="Arial" w:cs="Arial"/>
          <w:b/>
          <w:sz w:val="30"/>
          <w:szCs w:val="30"/>
        </w:rPr>
        <w:t>ПОСТАНОВЛЯЮ:</w:t>
      </w:r>
    </w:p>
    <w:p w:rsidR="00943193" w:rsidRDefault="00943193" w:rsidP="00943193">
      <w:p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43193" w:rsidRDefault="00943193" w:rsidP="009431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A71EC">
        <w:rPr>
          <w:rFonts w:ascii="Arial" w:hAnsi="Arial" w:cs="Arial"/>
          <w:sz w:val="24"/>
          <w:szCs w:val="24"/>
        </w:rPr>
        <w:t xml:space="preserve">Принять и утвердить Основные направления бюджетной и налоговой политики МО «Казачье» на 2016 год. </w:t>
      </w:r>
    </w:p>
    <w:p w:rsidR="00943193" w:rsidRDefault="00943193" w:rsidP="009431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муниципальном Вестнике.</w:t>
      </w:r>
    </w:p>
    <w:p w:rsidR="00943193" w:rsidRDefault="00943193" w:rsidP="009431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3193" w:rsidRDefault="00943193" w:rsidP="009431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3193" w:rsidRDefault="00943193" w:rsidP="00943193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p w:rsidR="00F20A72" w:rsidRDefault="00F20A72" w:rsidP="00F20A7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F20A72" w:rsidRDefault="00F20A72" w:rsidP="00F20A7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F20A72" w:rsidRDefault="00F20A72" w:rsidP="00F20A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25.11.2016г</w:t>
      </w:r>
      <w:r>
        <w:rPr>
          <w:rFonts w:ascii="Arial" w:hAnsi="Arial" w:cs="Arial"/>
        </w:rPr>
        <w:t xml:space="preserve">. </w:t>
      </w:r>
      <w:r>
        <w:rPr>
          <w:rFonts w:ascii="Courier New" w:hAnsi="Courier New" w:cs="Courier New"/>
        </w:rPr>
        <w:t>№211</w:t>
      </w:r>
    </w:p>
    <w:p w:rsidR="00F20A72" w:rsidRDefault="00F20A72" w:rsidP="00F20A72">
      <w:pPr>
        <w:jc w:val="center"/>
        <w:rPr>
          <w:rFonts w:ascii="Arial" w:hAnsi="Arial" w:cs="Arial"/>
          <w:b/>
        </w:rPr>
      </w:pPr>
    </w:p>
    <w:p w:rsidR="00F20A72" w:rsidRDefault="00F20A72" w:rsidP="00F20A7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F20A72" w:rsidRDefault="00F20A72" w:rsidP="00F20A7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</w:p>
    <w:p w:rsidR="00F20A72" w:rsidRDefault="00F20A72" w:rsidP="00F20A7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Муниципального образования «Казачье» на 2017 год </w:t>
      </w:r>
    </w:p>
    <w:p w:rsidR="00F20A72" w:rsidRDefault="00F20A72" w:rsidP="00F20A7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 плановый период 2018 и 2019 годов</w:t>
      </w:r>
    </w:p>
    <w:p w:rsidR="00F20A72" w:rsidRDefault="00F20A72" w:rsidP="00F20A72">
      <w:pPr>
        <w:jc w:val="both"/>
        <w:rPr>
          <w:rFonts w:ascii="Arial" w:hAnsi="Arial" w:cs="Arial"/>
          <w:sz w:val="24"/>
          <w:szCs w:val="24"/>
        </w:rPr>
      </w:pP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направления бюджетной и налоговой политики муниципального образования «Казачье» на 2017 год подготовлены на основании пункта 2 статьи 172 Бюджетного кодекса Российской Федерации, </w:t>
      </w:r>
      <w:r>
        <w:rPr>
          <w:rFonts w:ascii="Arial" w:hAnsi="Arial" w:cs="Arial"/>
          <w:color w:val="030000"/>
        </w:rPr>
        <w:t xml:space="preserve">с учетом основных положений Бюджетного </w:t>
      </w:r>
      <w:r>
        <w:rPr>
          <w:rFonts w:ascii="Arial" w:hAnsi="Arial" w:cs="Arial"/>
          <w:color w:val="030000"/>
        </w:rPr>
        <w:lastRenderedPageBreak/>
        <w:t>послания Президента Российской Федерации о бюджетной политике в 2017-2019 годах, а также Указов Президента РФ от 7 мая 2012 года.</w:t>
      </w: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реализации бюджетной политики в 2017 году и плановом периоде 2018 и 2019 годов необходимо продолжить решение поставленных ранее задач, а также обеспечить эффективную реализацию новых направлений:</w:t>
      </w:r>
    </w:p>
    <w:p w:rsidR="00F20A72" w:rsidRDefault="00F20A72" w:rsidP="00F20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основных приоритетов государственной политики Иркутской области в среднесрочной и долгосрочной перспективе.</w:t>
      </w:r>
    </w:p>
    <w:p w:rsidR="00F20A72" w:rsidRDefault="00F20A72" w:rsidP="00F20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Внедрение системы долгосрочного бюджетного планирования, как основы для повышения эффективности расходов бюджета и сдерживающего фактора для их необоснованного роста. </w:t>
      </w:r>
    </w:p>
    <w:p w:rsidR="00F20A72" w:rsidRDefault="00F20A72" w:rsidP="00F20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Повышение ликвидности и сбалансированности местного бюджета в среднесрочной перспективе. </w:t>
      </w:r>
    </w:p>
    <w:p w:rsidR="00F20A72" w:rsidRDefault="00F20A72" w:rsidP="00F20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областного бюджета.</w:t>
      </w:r>
    </w:p>
    <w:p w:rsidR="00F20A72" w:rsidRDefault="00F20A72" w:rsidP="00F20A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мер по оптимизации и повышению эффективности бюджетных расходов на основе принципов </w:t>
      </w:r>
      <w:proofErr w:type="spellStart"/>
      <w:r>
        <w:rPr>
          <w:rFonts w:ascii="Arial" w:hAnsi="Arial" w:cs="Arial"/>
        </w:rPr>
        <w:t>бюджетирования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ориентированного</w:t>
      </w:r>
      <w:proofErr w:type="gramEnd"/>
      <w:r>
        <w:rPr>
          <w:rFonts w:ascii="Arial" w:hAnsi="Arial" w:cs="Arial"/>
        </w:rPr>
        <w:t xml:space="preserve"> на результат.</w:t>
      </w:r>
    </w:p>
    <w:p w:rsidR="00F20A72" w:rsidRDefault="00F20A72" w:rsidP="00F20A72">
      <w:pPr>
        <w:ind w:firstLine="709"/>
        <w:jc w:val="both"/>
        <w:rPr>
          <w:rFonts w:ascii="Arial" w:hAnsi="Arial" w:cs="Arial"/>
          <w:b/>
        </w:rPr>
      </w:pP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местного бюджета</w:t>
      </w:r>
    </w:p>
    <w:p w:rsidR="00F20A72" w:rsidRDefault="00F20A72" w:rsidP="00F20A72">
      <w:pPr>
        <w:jc w:val="both"/>
        <w:rPr>
          <w:rFonts w:ascii="Arial" w:hAnsi="Arial" w:cs="Arial"/>
        </w:rPr>
      </w:pPr>
    </w:p>
    <w:p w:rsidR="00F20A72" w:rsidRDefault="00F20A72" w:rsidP="00F2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работы с налогоплательщиками и налоговыми органами по начислению и сбору земельного налога с физических лиц.</w:t>
      </w:r>
    </w:p>
    <w:p w:rsidR="00F20A72" w:rsidRDefault="00F20A72" w:rsidP="00F2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Заключение, перезаключение договоров аренды имущества, находящегося в муниципальной собственности.</w:t>
      </w: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местного бюджета</w:t>
      </w:r>
    </w:p>
    <w:p w:rsidR="00F20A72" w:rsidRDefault="00F20A72" w:rsidP="00F20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направлениями бюджетной политики в сфере управления расходами должны стать механизмы </w:t>
      </w:r>
      <w:proofErr w:type="spellStart"/>
      <w:r>
        <w:rPr>
          <w:rFonts w:ascii="Arial" w:hAnsi="Arial" w:cs="Arial"/>
        </w:rPr>
        <w:t>бюджетирования</w:t>
      </w:r>
      <w:proofErr w:type="spellEnd"/>
      <w:r>
        <w:rPr>
          <w:rFonts w:ascii="Arial" w:hAnsi="Arial" w:cs="Arial"/>
        </w:rPr>
        <w:t xml:space="preserve">, ориентированного на результат: </w:t>
      </w:r>
    </w:p>
    <w:p w:rsidR="00F20A72" w:rsidRDefault="00F20A72" w:rsidP="00F20A72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Разделение расходов местного бюджета на действующие и вновь принимаемые расходные обязательства. Решения об установлении новых расходных обязательств должны приниматься только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имеющихся для их реализации финансовых ресурсов в рамках установленных бюджетным законодательством ограничений.  </w:t>
      </w:r>
    </w:p>
    <w:p w:rsidR="00F20A72" w:rsidRDefault="00F20A72" w:rsidP="00F20A72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Формирование системы мониторинга эффективности бюджетных расходов в разрезе бюджетных услуг. </w:t>
      </w:r>
    </w:p>
    <w:p w:rsidR="00F20A72" w:rsidRDefault="00F20A72" w:rsidP="00F20A72">
      <w:pPr>
        <w:numPr>
          <w:ilvl w:val="0"/>
          <w:numId w:val="3"/>
        </w:numPr>
        <w:tabs>
          <w:tab w:val="left" w:pos="399"/>
          <w:tab w:val="num" w:pos="1026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механизмов казначейского исполнения местного бюджета и формирование системы управления ликвидностью местного бюджета.</w:t>
      </w:r>
    </w:p>
    <w:p w:rsidR="00F20A72" w:rsidRDefault="00F20A72" w:rsidP="00F20A72">
      <w:pPr>
        <w:numPr>
          <w:ilvl w:val="0"/>
          <w:numId w:val="3"/>
        </w:numPr>
        <w:tabs>
          <w:tab w:val="left" w:pos="399"/>
          <w:tab w:val="num" w:pos="1026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Поступившие дотаций на выравнивание бюджетной обеспеченности в первую очередь направляются на выплату заработной платы работников ОМСУ, работников культуры.</w:t>
      </w:r>
    </w:p>
    <w:p w:rsidR="00F20A72" w:rsidRDefault="00F20A72" w:rsidP="00F20A72">
      <w:pPr>
        <w:jc w:val="both"/>
        <w:rPr>
          <w:rFonts w:ascii="Arial" w:hAnsi="Arial" w:cs="Arial"/>
        </w:rPr>
      </w:pPr>
    </w:p>
    <w:p w:rsidR="00F20A72" w:rsidRDefault="00F20A72" w:rsidP="00F20A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Повышение эффективности бюджетных расходов и предоставления</w:t>
      </w:r>
    </w:p>
    <w:p w:rsidR="00F20A72" w:rsidRDefault="00F20A72" w:rsidP="00F20A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государственных услуг в целях безусловного выполнения</w:t>
      </w:r>
    </w:p>
    <w:p w:rsidR="00F20A72" w:rsidRDefault="00F20A72" w:rsidP="00F20A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социальных обязательств перед гражданами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период 2017 - 2019 годов необходимо принять меры по поэтапному совершенствованию </w:t>
      </w:r>
      <w:proofErr w:type="gramStart"/>
      <w:r>
        <w:rPr>
          <w:rFonts w:ascii="Arial" w:hAnsi="Arial" w:cs="Arial"/>
        </w:rPr>
        <w:t>оплаты труда работников бюджетного сектора экономики</w:t>
      </w:r>
      <w:proofErr w:type="gramEnd"/>
      <w:r>
        <w:rPr>
          <w:rFonts w:ascii="Arial" w:hAnsi="Arial" w:cs="Arial"/>
        </w:rPr>
        <w:t xml:space="preserve"> в соответствии с положениями </w:t>
      </w:r>
      <w:hyperlink r:id="rId5" w:history="1">
        <w:r>
          <w:rPr>
            <w:rStyle w:val="a4"/>
            <w:rFonts w:ascii="Arial" w:hAnsi="Arial" w:cs="Arial"/>
          </w:rPr>
          <w:t>Указа</w:t>
        </w:r>
      </w:hyperlink>
      <w:r>
        <w:rPr>
          <w:rFonts w:ascii="Arial" w:hAnsi="Arial" w:cs="Arial"/>
        </w:rP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рост бюджетных расходов на социальную сферу должен напрямую влиять на повышение качества жизни населения. Работа муниципальных учреждений должна быть направлена на достижение результата, удовлетворяющего потребителя услуг.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расходов на содержание бюджетных учреждений должно осуществляться в соответствии с объемами доведенного муниципального задания, составленного с учетом необходимости предоставления конкретной услуги, соответствующей стандартам качества ее предоставления.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доступности муниципальных услуг в среднесрочном периоде будет продолжаться переход на предоставление части услуг в электронном виде с использованием современных информационно-коммуникационных технологий.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эффективности их использования, анализ достигнутых результатов выполнения программ.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эффективности бюджетных расходов при проведении государственных и муниципальных закупок в поселении обеспечивается применением единого порядка размещения заказов, расширением возможностей для участия физических и юридических лиц в размещении заказов, обеспечением гласности и прозрачности размещения заказов, предотвращением коррупции. К недобросовестным поставщикам (исполнителям, подрядчикам) должны применяться такие меры воздействия, как взыскание штрафов и убытков, включение в реестр недобросовестных поставщиков, принятие мер, направленных на обеспечение иска или имущественных интересов заявителя.</w:t>
      </w:r>
    </w:p>
    <w:p w:rsidR="00F20A72" w:rsidRDefault="00F20A72" w:rsidP="00F20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Дальнейшее развитие системы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государственными закупками в среднесрочном периоде связано с обеспечением перевода системы закупок для государственных и муниципальных нужд на федеральную контрактную систему. </w:t>
      </w:r>
    </w:p>
    <w:p w:rsidR="00F20A72" w:rsidRDefault="00F20A72" w:rsidP="00F20A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Новая система </w:t>
      </w:r>
      <w:proofErr w:type="spellStart"/>
      <w:r>
        <w:rPr>
          <w:rFonts w:ascii="Arial" w:hAnsi="Arial" w:cs="Arial"/>
        </w:rPr>
        <w:t>госзакупок</w:t>
      </w:r>
      <w:proofErr w:type="spellEnd"/>
      <w:r>
        <w:rPr>
          <w:rFonts w:ascii="Arial" w:hAnsi="Arial" w:cs="Arial"/>
        </w:rPr>
        <w:t xml:space="preserve"> должна регулировать весь цикл закупок от этапа планирования с размещением заказчиком планов закупок на официальном сайте до аудита исполнения контрактов. В целях повышения эффективности и прозрачности системы </w:t>
      </w:r>
      <w:proofErr w:type="spellStart"/>
      <w:r>
        <w:rPr>
          <w:rFonts w:ascii="Arial" w:hAnsi="Arial" w:cs="Arial"/>
        </w:rPr>
        <w:t>госзакупок</w:t>
      </w:r>
      <w:proofErr w:type="spellEnd"/>
      <w:r>
        <w:rPr>
          <w:rFonts w:ascii="Arial" w:hAnsi="Arial" w:cs="Arial"/>
        </w:rPr>
        <w:t xml:space="preserve"> требуется рассмотреть вопрос о введении института общественного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размещением заказов.</w:t>
      </w:r>
    </w:p>
    <w:p w:rsidR="00F20A72" w:rsidRDefault="00F20A72" w:rsidP="00F20A72">
      <w:pPr>
        <w:tabs>
          <w:tab w:val="left" w:pos="399"/>
          <w:tab w:val="left" w:pos="1026"/>
          <w:tab w:val="left" w:pos="148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условиях снижения доходной базы для обеспечения сбалансированности бюджета важнейшее значение имеет оптимизация действующих расходных обязательств. При подготовке проекта бюджета на 2017 год </w:t>
      </w:r>
      <w:bookmarkStart w:id="0" w:name="YANDEX_242"/>
      <w:bookmarkEnd w:id="0"/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 xml:space="preserve"> среднесрочного финансового плана </w:t>
      </w:r>
      <w:bookmarkStart w:id="1" w:name="YANDEX_243"/>
      <w:bookmarkEnd w:id="1"/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 xml:space="preserve"> на </w:t>
      </w:r>
      <w:r>
        <w:rPr>
          <w:rFonts w:ascii="Arial" w:hAnsi="Arial" w:cs="Arial"/>
          <w:color w:val="000000"/>
        </w:rPr>
        <w:lastRenderedPageBreak/>
        <w:t xml:space="preserve">2018 - 2019 годы важнейшим элементом </w:t>
      </w:r>
      <w:bookmarkStart w:id="2" w:name="YANDEX_245"/>
      <w:bookmarkEnd w:id="2"/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бюджетного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 xml:space="preserve"> планирования является проведение анализа действующих расходных обязательств на предмет обеспечения их доходными источниками </w:t>
      </w:r>
      <w:bookmarkStart w:id="3" w:name="YANDEX_246"/>
      <w:bookmarkEnd w:id="3"/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 xml:space="preserve"> соответствия полномочиям сельского поселения, на основе которого объем расходных обязательств должен быть приведен в соответствие с возможностями бюджета. Принимаемые расходные обязательства должны обеспечивать реализацию приоритетных </w:t>
      </w:r>
      <w:bookmarkStart w:id="4" w:name="YANDEX_249"/>
      <w:bookmarkEnd w:id="4"/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направлений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 xml:space="preserve"> социально-экономического развития </w:t>
      </w:r>
      <w:bookmarkStart w:id="5" w:name="YANDEX_250"/>
      <w:bookmarkEnd w:id="5"/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сельского поселения, выполнение социальных обязательств перед гражданами.</w:t>
      </w:r>
    </w:p>
    <w:p w:rsidR="00F20A72" w:rsidRDefault="00F20A72" w:rsidP="00F20A72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F20A72" w:rsidRDefault="00F20A72" w:rsidP="00F20A72">
      <w:pPr>
        <w:rPr>
          <w:rFonts w:ascii="Arial" w:hAnsi="Arial" w:cs="Arial"/>
        </w:rPr>
      </w:pPr>
    </w:p>
    <w:p w:rsidR="00F20A72" w:rsidRDefault="00F20A72"/>
    <w:sectPr w:rsidR="00F20A72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C34"/>
    <w:multiLevelType w:val="hybridMultilevel"/>
    <w:tmpl w:val="ED187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90172"/>
    <w:multiLevelType w:val="hybridMultilevel"/>
    <w:tmpl w:val="333AC480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26A40"/>
    <w:multiLevelType w:val="hybridMultilevel"/>
    <w:tmpl w:val="BDD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93"/>
    <w:rsid w:val="001762B6"/>
    <w:rsid w:val="004C7347"/>
    <w:rsid w:val="00943193"/>
    <w:rsid w:val="00F2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0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402E74C02688994581AC6F0205AB1C366C1D6704827CA42EC0FE1E6FWA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5901</Characters>
  <Application>Microsoft Office Word</Application>
  <DocSecurity>0</DocSecurity>
  <Lines>49</Lines>
  <Paragraphs>13</Paragraphs>
  <ScaleCrop>false</ScaleCrop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2016-11-28T02:39:00Z</dcterms:created>
  <dcterms:modified xsi:type="dcterms:W3CDTF">2016-11-28T02:42:00Z</dcterms:modified>
</cp:coreProperties>
</file>