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9E" w:rsidRDefault="00BD379E" w:rsidP="00BD3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92                                             </w:t>
      </w:r>
    </w:p>
    <w:p w:rsidR="00BD379E" w:rsidRDefault="00BD379E" w:rsidP="00BD3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BD379E" w:rsidRPr="00B83922" w:rsidRDefault="00BD379E" w:rsidP="00BD37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79E" w:rsidRPr="00B83922" w:rsidRDefault="00BD379E" w:rsidP="00BD379E">
      <w:pPr>
        <w:pStyle w:val="a4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B83922">
        <w:rPr>
          <w:rFonts w:ascii="Arial" w:hAnsi="Arial" w:cs="Arial"/>
          <w:b/>
          <w:sz w:val="32"/>
          <w:szCs w:val="32"/>
        </w:rPr>
        <w:t xml:space="preserve">Об утверждении Порядка санкционирования расходов бюджетных и автономных учреждений муниципального образования « </w:t>
      </w:r>
      <w:proofErr w:type="gramStart"/>
      <w:r w:rsidRPr="00B83922">
        <w:rPr>
          <w:rFonts w:ascii="Arial" w:hAnsi="Arial" w:cs="Arial"/>
          <w:b/>
          <w:sz w:val="32"/>
          <w:szCs w:val="32"/>
        </w:rPr>
        <w:t>Казачье</w:t>
      </w:r>
      <w:proofErr w:type="gramEnd"/>
      <w:r w:rsidRPr="00B83922">
        <w:rPr>
          <w:rFonts w:ascii="Arial" w:hAnsi="Arial" w:cs="Arial"/>
          <w:b/>
          <w:sz w:val="32"/>
          <w:szCs w:val="32"/>
        </w:rPr>
        <w:t>» источником финансового</w:t>
      </w:r>
    </w:p>
    <w:p w:rsidR="00BD379E" w:rsidRDefault="00BD379E" w:rsidP="00BD379E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B83922">
        <w:rPr>
          <w:rFonts w:ascii="Arial" w:hAnsi="Arial" w:cs="Arial"/>
          <w:b/>
          <w:sz w:val="32"/>
          <w:szCs w:val="32"/>
        </w:rPr>
        <w:t>обеспечения, которых являются субсидии на иные цели и бюджетные инвестиции</w:t>
      </w:r>
      <w:r>
        <w:rPr>
          <w:rFonts w:ascii="Times New Roman" w:hAnsi="Times New Roman"/>
          <w:sz w:val="24"/>
          <w:szCs w:val="24"/>
        </w:rPr>
        <w:t>.</w:t>
      </w:r>
    </w:p>
    <w:p w:rsidR="00BD379E" w:rsidRDefault="00BD379E" w:rsidP="00BD379E">
      <w:pPr>
        <w:pStyle w:val="a4"/>
        <w:ind w:firstLine="426"/>
        <w:rPr>
          <w:rFonts w:ascii="Arial" w:hAnsi="Arial" w:cs="Arial"/>
          <w:sz w:val="24"/>
          <w:szCs w:val="24"/>
        </w:rPr>
      </w:pPr>
    </w:p>
    <w:p w:rsidR="00BD379E" w:rsidRDefault="00BD379E" w:rsidP="00BD379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83922">
        <w:rPr>
          <w:rFonts w:ascii="Arial" w:hAnsi="Arial" w:cs="Arial"/>
          <w:sz w:val="24"/>
          <w:szCs w:val="24"/>
        </w:rPr>
        <w:t>В соответствии с абзацем вторым пункта 1 статьи 78.1 Бюджетного кодекса Российской Федерации и в целях реализации Феде</w:t>
      </w:r>
      <w:r>
        <w:rPr>
          <w:rFonts w:ascii="Arial" w:hAnsi="Arial" w:cs="Arial"/>
          <w:sz w:val="24"/>
          <w:szCs w:val="24"/>
        </w:rPr>
        <w:t>рального закона от 08.05.2010 №</w:t>
      </w:r>
      <w:r w:rsidRPr="00B83922">
        <w:rPr>
          <w:rFonts w:ascii="Arial" w:hAnsi="Arial" w:cs="Arial"/>
          <w:sz w:val="24"/>
          <w:szCs w:val="24"/>
        </w:rPr>
        <w:t xml:space="preserve">83-ФЗ « 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rFonts w:ascii="Arial" w:hAnsi="Arial" w:cs="Arial"/>
          <w:sz w:val="24"/>
          <w:szCs w:val="24"/>
        </w:rPr>
        <w:t>(</w:t>
      </w:r>
      <w:r w:rsidRPr="00B83922">
        <w:rPr>
          <w:rFonts w:ascii="Arial" w:hAnsi="Arial" w:cs="Arial"/>
          <w:sz w:val="24"/>
          <w:szCs w:val="24"/>
        </w:rPr>
        <w:t>муниципальных) учреждений»,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B8392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B83922">
        <w:rPr>
          <w:rFonts w:ascii="Arial" w:hAnsi="Arial" w:cs="Arial"/>
          <w:sz w:val="24"/>
          <w:szCs w:val="24"/>
        </w:rPr>
        <w:t>»</w:t>
      </w:r>
    </w:p>
    <w:p w:rsidR="00BD379E" w:rsidRDefault="00BD379E" w:rsidP="00BD37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79E" w:rsidRPr="00B83922" w:rsidRDefault="00BD379E" w:rsidP="00BD379E">
      <w:pPr>
        <w:pStyle w:val="a4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B83922">
        <w:rPr>
          <w:rFonts w:ascii="Arial" w:hAnsi="Arial" w:cs="Arial"/>
          <w:b/>
          <w:sz w:val="30"/>
          <w:szCs w:val="30"/>
        </w:rPr>
        <w:t>ПОСТАНОВЛЯЮ:</w:t>
      </w:r>
    </w:p>
    <w:p w:rsidR="00BD379E" w:rsidRDefault="00BD379E" w:rsidP="00BD379E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BD379E" w:rsidRPr="00B83922" w:rsidRDefault="00BD379E" w:rsidP="00BD379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83922">
        <w:rPr>
          <w:rFonts w:ascii="Arial" w:hAnsi="Arial" w:cs="Arial"/>
          <w:sz w:val="24"/>
          <w:szCs w:val="24"/>
        </w:rPr>
        <w:t>1.Утвердить порядок санкционирования расходов бюджетных и автономных учреждений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B83922">
        <w:rPr>
          <w:rFonts w:ascii="Arial" w:hAnsi="Arial" w:cs="Arial"/>
          <w:sz w:val="24"/>
          <w:szCs w:val="24"/>
        </w:rPr>
        <w:t>», источником финансового обеспечения, которых являются субсидии на ины</w:t>
      </w:r>
      <w:r>
        <w:rPr>
          <w:rFonts w:ascii="Arial" w:hAnsi="Arial" w:cs="Arial"/>
          <w:sz w:val="24"/>
          <w:szCs w:val="24"/>
        </w:rPr>
        <w:t>е цели и бюджетные инвестиции (</w:t>
      </w:r>
      <w:r w:rsidRPr="00B83922">
        <w:rPr>
          <w:rFonts w:ascii="Arial" w:hAnsi="Arial" w:cs="Arial"/>
          <w:sz w:val="24"/>
          <w:szCs w:val="24"/>
        </w:rPr>
        <w:t>Приложение).</w:t>
      </w:r>
    </w:p>
    <w:p w:rsidR="00BD379E" w:rsidRDefault="00BD379E" w:rsidP="00BD379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B8392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839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3922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>
        <w:rPr>
          <w:rFonts w:ascii="Arial" w:hAnsi="Arial" w:cs="Arial"/>
          <w:sz w:val="24"/>
          <w:szCs w:val="24"/>
        </w:rPr>
        <w:t>ф</w:t>
      </w:r>
      <w:r w:rsidRPr="00B83922">
        <w:rPr>
          <w:rFonts w:ascii="Arial" w:hAnsi="Arial" w:cs="Arial"/>
          <w:sz w:val="24"/>
          <w:szCs w:val="24"/>
        </w:rPr>
        <w:t>инанс</w:t>
      </w:r>
      <w:r>
        <w:rPr>
          <w:rFonts w:ascii="Arial" w:hAnsi="Arial" w:cs="Arial"/>
          <w:sz w:val="24"/>
          <w:szCs w:val="24"/>
        </w:rPr>
        <w:t>иста</w:t>
      </w:r>
      <w:r w:rsidRPr="00B83922">
        <w:rPr>
          <w:rFonts w:ascii="Arial" w:hAnsi="Arial" w:cs="Arial"/>
          <w:sz w:val="24"/>
          <w:szCs w:val="24"/>
        </w:rPr>
        <w:t xml:space="preserve">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B8392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Ершову О.С.</w:t>
      </w:r>
    </w:p>
    <w:p w:rsidR="00BD379E" w:rsidRDefault="00BD379E" w:rsidP="00BD379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D379E" w:rsidRDefault="00BD379E" w:rsidP="00BD379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D379E" w:rsidRDefault="00BD379E" w:rsidP="00BD379E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D006DC" w:rsidRDefault="00D006DC" w:rsidP="00BD379E">
      <w:pPr>
        <w:pStyle w:val="a3"/>
        <w:rPr>
          <w:rFonts w:ascii="Arial" w:hAnsi="Arial" w:cs="Arial"/>
          <w:color w:val="000000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D006DC" w:rsidRDefault="00D006DC" w:rsidP="00D006D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D006DC" w:rsidRDefault="00D006DC" w:rsidP="00D006D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07.11.16 №192</w:t>
      </w:r>
    </w:p>
    <w:p w:rsidR="00D006DC" w:rsidRDefault="00D006DC" w:rsidP="00D006D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DC" w:rsidRDefault="00D006DC" w:rsidP="00D006DC">
      <w:pPr>
        <w:spacing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006DC" w:rsidRDefault="00D006DC" w:rsidP="00D006DC">
      <w:pPr>
        <w:spacing w:line="240" w:lineRule="auto"/>
        <w:ind w:left="-426"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D006DC" w:rsidRDefault="00D006DC" w:rsidP="00D006DC">
      <w:pPr>
        <w:spacing w:line="240" w:lineRule="auto"/>
        <w:ind w:left="-426"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санкционирования расходов бюджетных и автономных учреждений муниципального образования «Казачье», </w:t>
      </w:r>
      <w:r>
        <w:rPr>
          <w:rFonts w:ascii="Arial" w:hAnsi="Arial" w:cs="Arial"/>
          <w:b/>
          <w:sz w:val="30"/>
          <w:szCs w:val="30"/>
        </w:rPr>
        <w:lastRenderedPageBreak/>
        <w:t>источником обеспечения которых, являются субсидии на иные цели и бюджетные инвестиции</w:t>
      </w:r>
    </w:p>
    <w:p w:rsidR="00D006DC" w:rsidRDefault="00D006DC" w:rsidP="00D006DC">
      <w:pPr>
        <w:spacing w:line="240" w:lineRule="auto"/>
        <w:ind w:left="-426" w:firstLine="426"/>
        <w:jc w:val="both"/>
        <w:rPr>
          <w:rFonts w:ascii="Arial" w:hAnsi="Arial" w:cs="Arial"/>
          <w:b/>
          <w:sz w:val="24"/>
          <w:szCs w:val="24"/>
        </w:rPr>
      </w:pP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1.Настоящий Порядок санкционирования расходов бюджетных и автономных учреждений муниципального образования «Казачье», источником финансового обеспечения которых, являются субсидии на иные цели (далее – целевые субсидии) и бюджетные инвестиции (далее – Порядок) разработан в соответствии  с абзацем вторым пункта 1статьи 78.1 Бюджетного кодекса Российской Федерации и частью 16 статьи 30 Федерального закона от 08 мая 2010 года №83-ФЗ «О внесении изменений в отдельные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 санкционирования Финансовым Управлением Администрации муниципального образования «Казачье» (далее – Финансовое Управление) оплаты денежных обязательств бюджетных и автономных учреждений муниципального образования «Казачье» (далее – учреждение), источником финансового обеспечения которых являются субсидии, представленные учреждением в соответствии с решением Думы муниципального образования «Казачье» о бюджете муниципального образования «Казачье»  на</w:t>
      </w:r>
      <w:proofErr w:type="gramEnd"/>
      <w:r>
        <w:rPr>
          <w:rFonts w:ascii="Arial" w:hAnsi="Arial" w:cs="Arial"/>
          <w:sz w:val="24"/>
          <w:szCs w:val="24"/>
        </w:rPr>
        <w:t xml:space="preserve"> очередной финансовый год на цели, не связанные с возмещением нормативных затрат на оказание муниципальных услуг.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2.Целевые субсидии предоставляются в соответствии с порядком предоставления субсидии на иные цели муниципальным бюджетным и автономным учреждениям муниципального образования «Казачье», бюджетные инвестиции в соответствии с порядком предоставления муниципальным бюджетным и автономным учреждениям муниципального образования «Казачье» бюджетных инвестиций в объекты капитального строительства собственности муниципального образования «Казачье».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3.Операции с целевыми субсидиями и бюджетными инвестициями, поступающими учреждению, учитываются на лицевом счете, открываемом учреждению в отделении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Управления Федерального казначейства (далее – отдельный лицевой счет учреждения) в порядке, установленном финансовым управлением.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4.Для осуществления санкционирования оплаты денежных обязательств учреждений, источником финансового обеспечения которых являются целевые субсидии и бюджетные инвестиции (далее – целевые расходы), учреждением субсидиями, предоставленными муниципальному учреждению (далее – Сведения), по рекомендуемому образцу, указанному в приложении к Требованиям к планам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) учреждения». Сведения утверждаются структурным подразделением Администрации муниципального образования «Казачье» в ведомственном </w:t>
      </w:r>
      <w:proofErr w:type="gramStart"/>
      <w:r>
        <w:rPr>
          <w:rFonts w:ascii="Arial" w:hAnsi="Arial" w:cs="Arial"/>
          <w:sz w:val="24"/>
          <w:szCs w:val="24"/>
        </w:rPr>
        <w:t>подчинении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находится указанное учреждение (далее – ответственное структурное подразделение).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5.В Сведениях указываются по кодам классификации операций сектора государственного управления (далее – код КОСГУ) планируемые суммы поступлений учреждению целевых субсидий (в разрезе аналитических кодов, присвоенных Финансовым Управлением муниципального образования «Казачье»), для учета операций с целевыми субсидиями (далее – код субсидии) по каждой </w:t>
      </w:r>
      <w:r>
        <w:rPr>
          <w:rFonts w:ascii="Arial" w:hAnsi="Arial" w:cs="Arial"/>
          <w:sz w:val="24"/>
          <w:szCs w:val="24"/>
        </w:rPr>
        <w:lastRenderedPageBreak/>
        <w:t>целевой субсидии), бюджетных инвестиций и соответствующие им планируемые суммы выплат учреждения.</w:t>
      </w:r>
      <w:proofErr w:type="gramEnd"/>
      <w:r>
        <w:rPr>
          <w:rFonts w:ascii="Arial" w:hAnsi="Arial" w:cs="Arial"/>
          <w:sz w:val="24"/>
          <w:szCs w:val="24"/>
        </w:rPr>
        <w:t xml:space="preserve"> Показатели Сведений отражаются на лицевом счете учреждения.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6.При внесении в установленном порядке изменений в Сведения учреждение представляет в соответствии с настоящим Порядком в Финансовое Управление Сведения, в которых указываются показатели с учетом внесенных в Сведения изменений.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Управление не позднее рабочего дня следующего за днем предоставления учреждением в Управление финансов Сведений, предусмотренных настоящим пунктом, проверяет их на соответствие установленной форме, а также на соответствие показателям, отраженным в соглашении о порядке и условиях предоставления субсидии на иные цели и бюджетные инвестиции и на отдельном лицевом счете учреждения. 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уменьшения в Сведениях, предусмотренных настоящим пунктом, ответственным структурным подразделением, планируемых поступлений целевых субсидий и бюджетных инвестиций, суммы планируемых поступлений и выплат, соответствующих целевой субсидии и бюджетной инвестиции указанные в сведениях, должны быть больше или равны суммам произведенных целевых расходов, источникам финансового обеспечения которых являются соответствующие целевая субсидия и бюджетная инвестиция, с учетом их остатков, разрешенных к использованию.</w:t>
      </w:r>
      <w:proofErr w:type="gramEnd"/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7.Операции по целевым расходам осуществляются в пределах средств, поступивших по соответствующему коду субсидии на отдельный лицевой счет учреждения, при этом суммы, зачисленные на счет Финансового Управления по учету средств учреждений на основании расчетных документов, в которых не указан или указан не существующий код субсидии, учитываются в Финансовом Управлении без права расходования.</w:t>
      </w:r>
      <w:proofErr w:type="gramEnd"/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8.Для санкционирования операций по целевым расходам учреждения указывает в расчетном документе в поле «Назначение платежа» в скобках код КОСГУ, текстовое указание назначения платежа и код субсидии. При возврате в установленном порядке в бюджет целевой субсидии и бюджетных инвестиции в расчетном документе в поле «Назначение платежа» указывается код КОСГУ, номер отдельного лицевого счета и код субсидии.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9.В одном расчетном документе могут содержаться суммы кассовых выплат по целевым расходам по нескольким кодам КОСГУ, источником финансового обеспечения которых является одна целевая субсидия или бюджетная инвестиция.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10.Финансовое управление не позднее второго рабочего дня, следующего за днем представления учреждением в Финансовое Управление расчетных документов, проверяет их на соответствие  в установленной форме, оформление в соответствии с настоящим Порядком, открытия и ведения лицевых счетов.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11.Для подтверждения возникновения денежного обязательства по поставке товаров, выполнению работ, оказания услуг, аренде, учреждение представляет в Финансовое Управление вместе с расчетным документом указанные в нем документы, подтверждающие возникновение денежного обязательства (далее – документ – основание).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12.При санкционировании оплаты денежных обязательств Финансовым Управлением осуществляется проверка расчетного документа по следующим направлениям: 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указанного в расчетном документе кода (кодов) КОСГУ и кода субсидии в Сведениях;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соответствие указанного в расчетном документе кода КОСГУ коду КОСГУ, указанного в Сведениях по соответствующему коду субсидии;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соответствие указанных в расчетном документе кодов КОСГУ текстовым назначениям платежа, исходя из содержания текста в назначении платежа в соответствии с утвержденным в установленном порядке Министерством Финансов Российской Федерации порядкам применения бюджетной классификации в Российской Федерации;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соответствие содержания операции по оплате денежных обязательств на поставки товаров, выполнение работ, оказания услуг, аренды, исходя из документа-требования, коду КОСГУ и содержанию текста назначения платежа, </w:t>
      </w:r>
      <w:proofErr w:type="gramStart"/>
      <w:r>
        <w:rPr>
          <w:rFonts w:ascii="Arial" w:hAnsi="Arial" w:cs="Arial"/>
          <w:sz w:val="24"/>
          <w:szCs w:val="24"/>
        </w:rPr>
        <w:t>указанным</w:t>
      </w:r>
      <w:proofErr w:type="gramEnd"/>
      <w:r>
        <w:rPr>
          <w:rFonts w:ascii="Arial" w:hAnsi="Arial" w:cs="Arial"/>
          <w:sz w:val="24"/>
          <w:szCs w:val="24"/>
        </w:rPr>
        <w:t xml:space="preserve"> в расчетном документе;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не превышение суммы в расчетном документе над суммой остатка соответствующего направления расходов по коду КОСГУ и соответствующему коду субсидии, </w:t>
      </w:r>
      <w:proofErr w:type="gramStart"/>
      <w:r>
        <w:rPr>
          <w:rFonts w:ascii="Arial" w:hAnsi="Arial" w:cs="Arial"/>
          <w:sz w:val="24"/>
          <w:szCs w:val="24"/>
        </w:rPr>
        <w:t>учтенным</w:t>
      </w:r>
      <w:proofErr w:type="gramEnd"/>
      <w:r>
        <w:rPr>
          <w:rFonts w:ascii="Arial" w:hAnsi="Arial" w:cs="Arial"/>
          <w:sz w:val="24"/>
          <w:szCs w:val="24"/>
        </w:rPr>
        <w:t xml:space="preserve"> на лицевом счете учреждения;</w:t>
      </w:r>
    </w:p>
    <w:p w:rsidR="00D006DC" w:rsidRDefault="00D006DC" w:rsidP="00D006DC">
      <w:pPr>
        <w:pStyle w:val="a6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соответствие информации, указанной в расчетном документе, Сведениям.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13.В случае если форма или информация, указанная в расчетном документе, соответствуют требованиям, установленным пунктами 9-13 настоящего Порядка, Финансовое Управление возвращает учреждению не позднее срока, установленного пунктом 11 настоящего порядка, экземпляры расчетных документов с указанием причины отказа. </w:t>
      </w:r>
    </w:p>
    <w:p w:rsidR="00D006DC" w:rsidRDefault="00D006DC" w:rsidP="00D006DC">
      <w:pPr>
        <w:pStyle w:val="a6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14.Не использованный остаток средств, отраженных на лицевом счете учреждения на начало текущего финансового года, подлежит перечислению учреждением в установленном порядке в бюджет муниципального образования «Казачье». </w:t>
      </w: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D006DC" w:rsidRDefault="00D006DC" w:rsidP="00D006DC">
      <w:pPr>
        <w:spacing w:line="240" w:lineRule="auto"/>
        <w:rPr>
          <w:rFonts w:ascii="Calibri" w:hAnsi="Calibri"/>
        </w:rPr>
      </w:pPr>
    </w:p>
    <w:p w:rsidR="00D006DC" w:rsidRDefault="00D006DC" w:rsidP="00BD379E">
      <w:pPr>
        <w:pStyle w:val="a3"/>
        <w:rPr>
          <w:rFonts w:ascii="Arial" w:hAnsi="Arial" w:cs="Arial"/>
          <w:color w:val="000000"/>
        </w:rPr>
      </w:pP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9E"/>
    <w:rsid w:val="004C7347"/>
    <w:rsid w:val="00991BFF"/>
    <w:rsid w:val="00BD379E"/>
    <w:rsid w:val="00D0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379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006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8010</Characters>
  <Application>Microsoft Office Word</Application>
  <DocSecurity>0</DocSecurity>
  <Lines>66</Lines>
  <Paragraphs>18</Paragraphs>
  <ScaleCrop>false</ScaleCrop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2016-11-28T02:24:00Z</dcterms:created>
  <dcterms:modified xsi:type="dcterms:W3CDTF">2016-11-28T02:40:00Z</dcterms:modified>
</cp:coreProperties>
</file>