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1F27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11 </w:t>
      </w:r>
      <w:r>
        <w:rPr>
          <w:rFonts w:ascii="Arial" w:hAnsi="Arial" w:cs="Arial"/>
          <w:color w:val="000000"/>
          <w:sz w:val="20"/>
          <w:szCs w:val="20"/>
        </w:rPr>
        <w:t>февраля</w:t>
      </w:r>
      <w:r>
        <w:rPr>
          <w:rFonts w:ascii="Arial" w:hAnsi="Arial" w:cs="Arial"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35962</w:t>
      </w:r>
    </w:p>
    <w:p w:rsidR="00000000" w:rsidRDefault="00D01F27">
      <w:pPr>
        <w:widowControl w:val="0"/>
        <w:autoSpaceDE w:val="0"/>
        <w:autoSpaceDN w:val="0"/>
        <w:adjustRightInd w:val="0"/>
        <w:spacing w:before="15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труда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социальной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</w:t>
      </w:r>
      <w:r>
        <w:rPr>
          <w:rFonts w:ascii="Arial" w:hAnsi="Arial" w:cs="Arial"/>
          <w:b/>
          <w:bCs/>
          <w:color w:val="000000"/>
          <w:sz w:val="20"/>
          <w:szCs w:val="20"/>
        </w:rPr>
        <w:t>ащиты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Российской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Федерации</w:t>
      </w:r>
    </w:p>
    <w:p w:rsidR="00000000" w:rsidRDefault="00D01F27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</w:p>
    <w:p w:rsidR="00000000" w:rsidRDefault="00D01F27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b/>
          <w:bCs/>
          <w:color w:val="000000"/>
          <w:sz w:val="20"/>
          <w:szCs w:val="20"/>
        </w:rPr>
        <w:t>января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color w:val="000000"/>
          <w:sz w:val="20"/>
          <w:szCs w:val="20"/>
        </w:rPr>
        <w:t>н</w:t>
      </w:r>
    </w:p>
    <w:p w:rsidR="00000000" w:rsidRDefault="00D01F27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внесении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изменений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Межотраслевые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правила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обеспечения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работников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специальной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одеждой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специальной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обувью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другими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средствами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индивидуальной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защиты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утвержденные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приказом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526373"/>
          <w:sz w:val="28"/>
          <w:szCs w:val="28"/>
        </w:rPr>
        <w:t>Минздравсоцразвития</w:t>
      </w:r>
      <w:proofErr w:type="spellEnd"/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России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от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1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июня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2009 </w:t>
      </w:r>
      <w:r>
        <w:rPr>
          <w:rFonts w:ascii="Arial" w:hAnsi="Arial" w:cs="Arial"/>
          <w:b/>
          <w:bCs/>
          <w:color w:val="526373"/>
          <w:sz w:val="28"/>
          <w:szCs w:val="28"/>
        </w:rPr>
        <w:t>г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526373"/>
          <w:sz w:val="28"/>
          <w:szCs w:val="28"/>
        </w:rPr>
        <w:t>№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290</w:t>
      </w:r>
      <w:r>
        <w:rPr>
          <w:rFonts w:ascii="Arial" w:hAnsi="Arial" w:cs="Arial"/>
          <w:b/>
          <w:bCs/>
          <w:color w:val="526373"/>
          <w:sz w:val="28"/>
          <w:szCs w:val="28"/>
        </w:rPr>
        <w:t>н</w:t>
      </w:r>
    </w:p>
    <w:p w:rsidR="00000000" w:rsidRDefault="00D01F27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подпунктом</w:t>
      </w:r>
      <w:r>
        <w:rPr>
          <w:rFonts w:ascii="Arial" w:hAnsi="Arial" w:cs="Arial"/>
          <w:color w:val="000000"/>
          <w:sz w:val="20"/>
          <w:szCs w:val="20"/>
        </w:rPr>
        <w:t xml:space="preserve"> 5.2.28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Положения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</w:t>
      </w:r>
      <w:r>
        <w:rPr>
          <w:rFonts w:ascii="Arial" w:hAnsi="Arial" w:cs="Arial"/>
          <w:color w:val="000000"/>
          <w:sz w:val="20"/>
          <w:szCs w:val="20"/>
        </w:rPr>
        <w:t>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постановлением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19 </w:t>
      </w:r>
      <w:r>
        <w:rPr>
          <w:rFonts w:ascii="Arial" w:hAnsi="Arial" w:cs="Arial"/>
          <w:color w:val="000000"/>
          <w:sz w:val="20"/>
          <w:szCs w:val="20"/>
        </w:rPr>
        <w:t>июня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610 (</w:t>
      </w:r>
      <w:r>
        <w:rPr>
          <w:rFonts w:ascii="Arial" w:hAnsi="Arial" w:cs="Arial"/>
          <w:color w:val="000000"/>
          <w:sz w:val="20"/>
          <w:szCs w:val="20"/>
        </w:rPr>
        <w:t>Собрание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2012,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3528; 2013,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2809;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4578;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37,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4703;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45,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5822;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5952; </w:t>
      </w:r>
      <w:r>
        <w:rPr>
          <w:rFonts w:ascii="Arial" w:hAnsi="Arial" w:cs="Arial"/>
          <w:color w:val="000000"/>
          <w:sz w:val="20"/>
          <w:szCs w:val="20"/>
        </w:rPr>
        <w:t xml:space="preserve">2014,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21,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>. 2710;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32,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4499;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4868), </w:t>
      </w:r>
      <w:r>
        <w:rPr>
          <w:rFonts w:ascii="Arial" w:hAnsi="Arial" w:cs="Arial"/>
          <w:color w:val="000000"/>
          <w:sz w:val="20"/>
          <w:szCs w:val="20"/>
        </w:rPr>
        <w:t>приказываю</w:t>
      </w:r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000000" w:rsidRDefault="00D01F2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Внести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Межотраслевые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правила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одеждой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обувью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июня</w:t>
      </w:r>
      <w:r>
        <w:rPr>
          <w:rFonts w:ascii="Arial" w:hAnsi="Arial" w:cs="Arial"/>
          <w:color w:val="000000"/>
          <w:sz w:val="20"/>
          <w:szCs w:val="20"/>
        </w:rPr>
        <w:t xml:space="preserve"> 2009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290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сентября</w:t>
      </w:r>
      <w:r>
        <w:rPr>
          <w:rFonts w:ascii="Arial" w:hAnsi="Arial" w:cs="Arial"/>
          <w:color w:val="000000"/>
          <w:sz w:val="20"/>
          <w:szCs w:val="20"/>
        </w:rPr>
        <w:t xml:space="preserve"> 2009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14742),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внесенными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</w:t>
      </w:r>
      <w:r>
        <w:rPr>
          <w:rFonts w:ascii="Arial" w:hAnsi="Arial" w:cs="Arial"/>
          <w:color w:val="000000"/>
          <w:sz w:val="20"/>
          <w:szCs w:val="20"/>
        </w:rPr>
        <w:t>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27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2010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28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марта</w:t>
      </w:r>
      <w:r>
        <w:rPr>
          <w:rFonts w:ascii="Arial" w:hAnsi="Arial" w:cs="Arial"/>
          <w:color w:val="000000"/>
          <w:sz w:val="20"/>
          <w:szCs w:val="20"/>
        </w:rPr>
        <w:t xml:space="preserve"> 2010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16530),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20 </w:t>
      </w:r>
      <w:r>
        <w:rPr>
          <w:rFonts w:ascii="Arial" w:hAnsi="Arial" w:cs="Arial"/>
          <w:color w:val="000000"/>
          <w:sz w:val="20"/>
          <w:szCs w:val="20"/>
        </w:rPr>
        <w:t>февраля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№ 103н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зарегистрирован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15 </w:t>
      </w:r>
      <w:r>
        <w:rPr>
          <w:rFonts w:ascii="Arial" w:hAnsi="Arial" w:cs="Arial"/>
          <w:color w:val="000000"/>
          <w:sz w:val="20"/>
          <w:szCs w:val="20"/>
        </w:rPr>
        <w:t>мая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32284), </w:t>
      </w:r>
      <w:r>
        <w:rPr>
          <w:rFonts w:ascii="Arial" w:hAnsi="Arial" w:cs="Arial"/>
          <w:color w:val="000000"/>
          <w:sz w:val="20"/>
          <w:szCs w:val="20"/>
        </w:rPr>
        <w:t>изменения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приложению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01F27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000000" w:rsidRDefault="00D01F2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Топилин</w:t>
      </w:r>
      <w:proofErr w:type="spellEnd"/>
    </w:p>
    <w:p w:rsidR="00000000" w:rsidRDefault="00D01F27">
      <w:pPr>
        <w:widowControl w:val="0"/>
        <w:autoSpaceDE w:val="0"/>
        <w:autoSpaceDN w:val="0"/>
        <w:adjustRightInd w:val="0"/>
        <w:spacing w:before="150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000000" w:rsidRDefault="00D01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</w:p>
    <w:p w:rsidR="00000000" w:rsidRDefault="00D01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</w:p>
    <w:p w:rsidR="00000000" w:rsidRDefault="00D01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</w:p>
    <w:p w:rsidR="00000000" w:rsidRDefault="00D01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>н</w:t>
      </w:r>
    </w:p>
    <w:p w:rsidR="00000000" w:rsidRDefault="00D01F27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Изменения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вносимы</w:t>
      </w:r>
      <w:r>
        <w:rPr>
          <w:rFonts w:ascii="Arial" w:hAnsi="Arial" w:cs="Arial"/>
          <w:b/>
          <w:bCs/>
          <w:color w:val="526373"/>
          <w:sz w:val="28"/>
          <w:szCs w:val="28"/>
        </w:rPr>
        <w:t>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Межотраслевые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правила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обеспечения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работников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специальной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одеждой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специальной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обувью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другими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средствами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индивидуальной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защиты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утвержденные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приказом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526373"/>
          <w:sz w:val="28"/>
          <w:szCs w:val="28"/>
        </w:rPr>
        <w:t>Минздравсоцразвития</w:t>
      </w:r>
      <w:proofErr w:type="spellEnd"/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России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от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1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июня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2009 </w:t>
      </w:r>
      <w:r>
        <w:rPr>
          <w:rFonts w:ascii="Arial" w:hAnsi="Arial" w:cs="Arial"/>
          <w:b/>
          <w:bCs/>
          <w:color w:val="526373"/>
          <w:sz w:val="28"/>
          <w:szCs w:val="28"/>
        </w:rPr>
        <w:t>г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526373"/>
          <w:sz w:val="28"/>
          <w:szCs w:val="28"/>
        </w:rPr>
        <w:t>№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290</w:t>
      </w:r>
      <w:r>
        <w:rPr>
          <w:rFonts w:ascii="Arial" w:hAnsi="Arial" w:cs="Arial"/>
          <w:b/>
          <w:bCs/>
          <w:color w:val="526373"/>
          <w:sz w:val="28"/>
          <w:szCs w:val="28"/>
        </w:rPr>
        <w:t>н</w:t>
      </w:r>
    </w:p>
    <w:p w:rsidR="00000000" w:rsidRDefault="00D01F27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абзаце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втором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пункта</w:t>
      </w:r>
      <w:r>
        <w:rPr>
          <w:rFonts w:ascii="Arial" w:hAnsi="Arial" w:cs="Arial"/>
          <w:color w:val="000000"/>
          <w:sz w:val="20"/>
          <w:szCs w:val="20"/>
        </w:rPr>
        <w:t xml:space="preserve"> 8 </w:t>
      </w:r>
      <w:r>
        <w:rPr>
          <w:rFonts w:ascii="Arial" w:hAnsi="Arial" w:cs="Arial"/>
          <w:color w:val="000000"/>
          <w:sz w:val="20"/>
          <w:szCs w:val="20"/>
        </w:rPr>
        <w:t>слова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никам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исключить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Пункт</w:t>
      </w:r>
      <w:r>
        <w:rPr>
          <w:rFonts w:ascii="Arial" w:hAnsi="Arial" w:cs="Arial"/>
          <w:color w:val="000000"/>
          <w:sz w:val="20"/>
          <w:szCs w:val="20"/>
        </w:rPr>
        <w:t xml:space="preserve"> 9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"9. </w:t>
      </w:r>
      <w:r>
        <w:rPr>
          <w:rFonts w:ascii="Arial" w:hAnsi="Arial" w:cs="Arial"/>
          <w:color w:val="000000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информирование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полагающихся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СИЗ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вводного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инструктажа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ознакомлен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настоящими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</w:t>
      </w:r>
      <w:r>
        <w:rPr>
          <w:rFonts w:ascii="Arial" w:hAnsi="Arial" w:cs="Arial"/>
          <w:color w:val="000000"/>
          <w:sz w:val="20"/>
          <w:szCs w:val="20"/>
        </w:rPr>
        <w:t>ующими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СИЗ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.".</w:t>
      </w:r>
      <w:proofErr w:type="gramEnd"/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Пункт</w:t>
      </w:r>
      <w:r>
        <w:rPr>
          <w:rFonts w:ascii="Arial" w:hAnsi="Arial" w:cs="Arial"/>
          <w:color w:val="000000"/>
          <w:sz w:val="20"/>
          <w:szCs w:val="20"/>
        </w:rPr>
        <w:t xml:space="preserve"> 13 </w:t>
      </w:r>
      <w:r>
        <w:rPr>
          <w:rFonts w:ascii="Arial" w:hAnsi="Arial" w:cs="Arial"/>
          <w:color w:val="000000"/>
          <w:sz w:val="20"/>
          <w:szCs w:val="20"/>
        </w:rPr>
        <w:t>дополнить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абзацами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карточек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СИЗ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персонификацией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вправе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организов</w:t>
      </w:r>
      <w:r>
        <w:rPr>
          <w:rFonts w:ascii="Arial" w:hAnsi="Arial" w:cs="Arial"/>
          <w:color w:val="000000"/>
          <w:sz w:val="20"/>
          <w:szCs w:val="20"/>
        </w:rPr>
        <w:t>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элементов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дополнительного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инструктажа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посредством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автоматизированных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систем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вендингового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персонификация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автоматическое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СИЗ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электронную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карточки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СИЗ</w:t>
      </w:r>
      <w:r>
        <w:rPr>
          <w:rFonts w:ascii="Arial" w:hAnsi="Arial" w:cs="Arial"/>
          <w:color w:val="000000"/>
          <w:sz w:val="20"/>
          <w:szCs w:val="20"/>
        </w:rPr>
        <w:t>.".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Пункт</w:t>
      </w:r>
      <w:r>
        <w:rPr>
          <w:rFonts w:ascii="Arial" w:hAnsi="Arial" w:cs="Arial"/>
          <w:color w:val="000000"/>
          <w:sz w:val="20"/>
          <w:szCs w:val="20"/>
        </w:rPr>
        <w:t xml:space="preserve"> 14 </w:t>
      </w:r>
      <w:r>
        <w:rPr>
          <w:rFonts w:ascii="Arial" w:hAnsi="Arial" w:cs="Arial"/>
          <w:color w:val="000000"/>
          <w:sz w:val="20"/>
          <w:szCs w:val="20"/>
        </w:rPr>
        <w:t>изложить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редакции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"14.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соответствующими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деятельности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</w:t>
      </w:r>
      <w:r>
        <w:rPr>
          <w:rFonts w:ascii="Arial" w:hAnsi="Arial" w:cs="Arial"/>
          <w:color w:val="000000"/>
          <w:sz w:val="20"/>
          <w:szCs w:val="20"/>
        </w:rPr>
        <w:t>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СИЗ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предусмотренные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сквозных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отраслей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экономики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нормах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ти</w:t>
      </w:r>
      <w:r>
        <w:rPr>
          <w:rFonts w:ascii="Arial" w:hAnsi="Arial" w:cs="Arial"/>
          <w:color w:val="000000"/>
          <w:sz w:val="20"/>
          <w:szCs w:val="20"/>
        </w:rPr>
        <w:t>повыми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профессии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должности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характерны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.".</w:t>
      </w:r>
      <w:proofErr w:type="gramEnd"/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Пункт</w:t>
      </w:r>
      <w:r>
        <w:rPr>
          <w:rFonts w:ascii="Arial" w:hAnsi="Arial" w:cs="Arial"/>
          <w:color w:val="000000"/>
          <w:sz w:val="20"/>
          <w:szCs w:val="20"/>
        </w:rPr>
        <w:t xml:space="preserve"> 17 </w:t>
      </w:r>
      <w:r>
        <w:rPr>
          <w:rFonts w:ascii="Arial" w:hAnsi="Arial" w:cs="Arial"/>
          <w:color w:val="000000"/>
          <w:sz w:val="20"/>
          <w:szCs w:val="20"/>
        </w:rPr>
        <w:t>дополнить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словами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внесением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отметки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выданных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карточку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СИЗ</w:t>
      </w:r>
      <w:r>
        <w:rPr>
          <w:rFonts w:ascii="Arial" w:hAnsi="Arial" w:cs="Arial"/>
          <w:color w:val="000000"/>
          <w:sz w:val="20"/>
          <w:szCs w:val="20"/>
        </w:rPr>
        <w:t>.".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>Пункт</w:t>
      </w:r>
      <w:r>
        <w:rPr>
          <w:rFonts w:ascii="Arial" w:hAnsi="Arial" w:cs="Arial"/>
          <w:color w:val="000000"/>
          <w:sz w:val="20"/>
          <w:szCs w:val="20"/>
        </w:rPr>
        <w:t xml:space="preserve"> 18 </w:t>
      </w:r>
      <w:r>
        <w:rPr>
          <w:rFonts w:ascii="Arial" w:hAnsi="Arial" w:cs="Arial"/>
          <w:color w:val="000000"/>
          <w:sz w:val="20"/>
          <w:szCs w:val="20"/>
        </w:rPr>
        <w:t>дополнить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абзацами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цехах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СИЗ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</w:t>
      </w:r>
      <w:r>
        <w:rPr>
          <w:rFonts w:ascii="Arial" w:hAnsi="Arial" w:cs="Arial"/>
          <w:color w:val="000000"/>
          <w:sz w:val="20"/>
          <w:szCs w:val="20"/>
        </w:rPr>
        <w:t>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предусмотренными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направляют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Руководителям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специалистам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должностными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обязанностями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периодически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посещают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</w:t>
      </w:r>
      <w:r>
        <w:rPr>
          <w:rFonts w:ascii="Arial" w:hAnsi="Arial" w:cs="Arial"/>
          <w:color w:val="000000"/>
          <w:sz w:val="20"/>
          <w:szCs w:val="20"/>
        </w:rPr>
        <w:t>ещения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связи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подвергаться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факторов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СИЗ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дежурных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объектов</w:t>
      </w:r>
      <w:r>
        <w:rPr>
          <w:rFonts w:ascii="Arial" w:hAnsi="Arial" w:cs="Arial"/>
          <w:color w:val="000000"/>
          <w:sz w:val="20"/>
          <w:szCs w:val="20"/>
        </w:rPr>
        <w:t>).".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пункте</w:t>
      </w:r>
      <w:r>
        <w:rPr>
          <w:rFonts w:ascii="Arial" w:hAnsi="Arial" w:cs="Arial"/>
          <w:color w:val="000000"/>
          <w:sz w:val="20"/>
          <w:szCs w:val="20"/>
        </w:rPr>
        <w:t xml:space="preserve"> 19 </w:t>
      </w:r>
      <w:r>
        <w:rPr>
          <w:rFonts w:ascii="Arial" w:hAnsi="Arial" w:cs="Arial"/>
          <w:color w:val="000000"/>
          <w:sz w:val="20"/>
          <w:szCs w:val="20"/>
        </w:rPr>
        <w:t>слова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аттестации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" </w:t>
      </w:r>
      <w:r>
        <w:rPr>
          <w:rFonts w:ascii="Arial" w:hAnsi="Arial" w:cs="Arial"/>
          <w:color w:val="000000"/>
          <w:sz w:val="20"/>
          <w:szCs w:val="20"/>
        </w:rPr>
        <w:t>заменить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словами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проведения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оценки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>".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color w:val="000000"/>
          <w:sz w:val="20"/>
          <w:szCs w:val="20"/>
        </w:rPr>
        <w:t>января</w:t>
      </w:r>
      <w:r>
        <w:rPr>
          <w:rFonts w:ascii="Arial" w:hAnsi="Arial" w:cs="Arial"/>
          <w:color w:val="000000"/>
          <w:sz w:val="20"/>
          <w:szCs w:val="20"/>
        </w:rPr>
        <w:t xml:space="preserve"> 2015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внесении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Межотраслевые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одеждой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обувью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июня</w:t>
      </w:r>
      <w:r>
        <w:rPr>
          <w:rFonts w:ascii="Arial" w:hAnsi="Arial" w:cs="Arial"/>
          <w:color w:val="000000"/>
          <w:sz w:val="20"/>
          <w:szCs w:val="20"/>
        </w:rPr>
        <w:t xml:space="preserve"> 2009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290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000000" w:rsidRDefault="00D01F27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вступления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силу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23.02.2015</w:t>
      </w:r>
    </w:p>
    <w:p w:rsidR="00D01F27" w:rsidRDefault="00D01F2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D01F2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27" w:rsidRDefault="00D01F27">
      <w:pPr>
        <w:spacing w:after="0" w:line="240" w:lineRule="auto"/>
      </w:pPr>
      <w:r>
        <w:separator/>
      </w:r>
    </w:p>
  </w:endnote>
  <w:endnote w:type="continuationSeparator" w:id="0">
    <w:p w:rsidR="00D01F27" w:rsidRDefault="00D0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F27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D01F2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F27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D01F2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27" w:rsidRDefault="00D01F27">
      <w:pPr>
        <w:spacing w:after="0" w:line="240" w:lineRule="auto"/>
      </w:pPr>
      <w:r>
        <w:separator/>
      </w:r>
    </w:p>
  </w:footnote>
  <w:footnote w:type="continuationSeparator" w:id="0">
    <w:p w:rsidR="00D01F27" w:rsidRDefault="00D0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F27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F27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D23"/>
    <w:rsid w:val="00487D23"/>
    <w:rsid w:val="00D0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md153968/MCFRLINK?cfu=default&amp;cpid=okhrana-truda&amp;uAppCtx=RW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mcfr.ru/scion/citation/pit/MCFRmd1062%23me35/MCFRLINK?cfu=default&amp;cpid=okhrana-truda&amp;uAppCtx=RW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cfr.ru/scion/citation/pit/MCFRmd37404%23me112/MCFRLINK?cfu=default&amp;cpid=okhrana-truda&amp;uAppCtx=RW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</cp:revision>
  <dcterms:created xsi:type="dcterms:W3CDTF">2015-07-24T01:52:00Z</dcterms:created>
  <dcterms:modified xsi:type="dcterms:W3CDTF">2015-07-24T01:52:00Z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