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Default="003D0C11" w:rsidP="003D0C1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D0C11" w:rsidRDefault="003D0C11" w:rsidP="003D0C1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3D0C11" w:rsidRDefault="003D0C11" w:rsidP="003D0C11">
      <w:pPr>
        <w:jc w:val="center"/>
      </w:pPr>
      <w:r>
        <w:rPr>
          <w:b/>
          <w:bCs/>
        </w:rPr>
        <w:t>МУНИЦИПАЛЬНОЕ ОБРАЗОВАНИЕ «БОХАНСКИЙ РАЙОН</w:t>
      </w:r>
      <w:r>
        <w:t>»</w:t>
      </w:r>
    </w:p>
    <w:p w:rsidR="003D0C11" w:rsidRDefault="003D0C11" w:rsidP="003D0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 Э 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:rsidR="003D0C11" w:rsidRDefault="003D0C11" w:rsidP="003D0C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D0C11" w:rsidRDefault="003D0C11" w:rsidP="003D0C11">
      <w:pPr>
        <w:jc w:val="center"/>
        <w:rPr>
          <w:b/>
          <w:bCs/>
          <w:sz w:val="36"/>
          <w:szCs w:val="36"/>
        </w:rPr>
      </w:pPr>
    </w:p>
    <w:p w:rsidR="003D0C11" w:rsidRDefault="003D0C11" w:rsidP="003D0C11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3F26EB" w:rsidRPr="003F26EB">
        <w:rPr>
          <w:sz w:val="28"/>
          <w:szCs w:val="28"/>
          <w:u w:val="single"/>
        </w:rPr>
        <w:t>24.06.</w:t>
      </w:r>
      <w:r>
        <w:rPr>
          <w:sz w:val="28"/>
          <w:szCs w:val="28"/>
        </w:rPr>
        <w:t>_____________2011 г.  №_</w:t>
      </w:r>
      <w:r w:rsidR="003F26EB" w:rsidRPr="003F26EB">
        <w:rPr>
          <w:sz w:val="28"/>
          <w:szCs w:val="28"/>
          <w:u w:val="single"/>
        </w:rPr>
        <w:t>423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 xml:space="preserve">                                              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</w:t>
      </w:r>
    </w:p>
    <w:p w:rsidR="003D0C11" w:rsidRDefault="003D0C11" w:rsidP="003D0C11">
      <w:pPr>
        <w:rPr>
          <w:sz w:val="28"/>
          <w:szCs w:val="28"/>
        </w:rPr>
      </w:pPr>
    </w:p>
    <w:p w:rsidR="003D0C11" w:rsidRDefault="003D0C11" w:rsidP="003D0C11">
      <w:pPr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3D0C11" w:rsidRDefault="003D0C11" w:rsidP="003D0C11">
      <w:pPr>
        <w:rPr>
          <w:sz w:val="28"/>
        </w:rPr>
      </w:pPr>
      <w:r>
        <w:rPr>
          <w:sz w:val="28"/>
        </w:rPr>
        <w:t xml:space="preserve">регламента по предоставлению </w:t>
      </w: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</w:t>
      </w:r>
    </w:p>
    <w:p w:rsidR="003D0C11" w:rsidRDefault="003D0C11" w:rsidP="003D0C11">
      <w:pPr>
        <w:rPr>
          <w:sz w:val="28"/>
        </w:rPr>
      </w:pPr>
      <w:r>
        <w:rPr>
          <w:sz w:val="28"/>
        </w:rPr>
        <w:t>услуги «Реализация системы поощрения кадров</w:t>
      </w:r>
    </w:p>
    <w:p w:rsidR="003D0C11" w:rsidRDefault="003D0C11" w:rsidP="003D0C11">
      <w:pPr>
        <w:rPr>
          <w:sz w:val="28"/>
        </w:rPr>
      </w:pPr>
      <w:r>
        <w:rPr>
          <w:sz w:val="28"/>
        </w:rPr>
        <w:t>в сфере образования» 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</w:t>
      </w:r>
    </w:p>
    <w:p w:rsidR="003D0C11" w:rsidRDefault="003D0C11" w:rsidP="003D0C11">
      <w:pPr>
        <w:rPr>
          <w:sz w:val="28"/>
        </w:rPr>
      </w:pPr>
    </w:p>
    <w:p w:rsidR="003D0C11" w:rsidRDefault="003D0C11" w:rsidP="003D0C11">
      <w:pPr>
        <w:pStyle w:val="3"/>
        <w:numPr>
          <w:ilvl w:val="0"/>
          <w:numId w:val="0"/>
        </w:numPr>
        <w:ind w:right="0" w:firstLine="708"/>
        <w:rPr>
          <w:sz w:val="28"/>
        </w:rPr>
      </w:pPr>
      <w:proofErr w:type="gramStart"/>
      <w:r>
        <w:rPr>
          <w:sz w:val="28"/>
        </w:rPr>
        <w:t>На основании Федерального закона от 27.07.2010 №210-ФЗ «Об организации предоставления государственных и муниципальных услуг»,131-ФЗ от 06.10.2003г. «Об общих принципах организации местного самоуправления в Российской Федерации», Постановления мэра 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№66 от 08.02.2011г. «О порядке разработки и утверждении административных регламентов по предоставлению муниципальных услуг в 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район», руководствуясь ч.3 ст. 12 Устава МО «</w:t>
      </w:r>
      <w:proofErr w:type="spellStart"/>
      <w:r>
        <w:rPr>
          <w:sz w:val="28"/>
        </w:rPr>
        <w:t>Боханский</w:t>
      </w:r>
      <w:proofErr w:type="spellEnd"/>
      <w:proofErr w:type="gramEnd"/>
      <w:r>
        <w:rPr>
          <w:sz w:val="28"/>
        </w:rPr>
        <w:t xml:space="preserve"> район» </w:t>
      </w:r>
    </w:p>
    <w:p w:rsidR="003D0C11" w:rsidRDefault="003D0C11" w:rsidP="003D0C11">
      <w:pPr>
        <w:rPr>
          <w:sz w:val="28"/>
        </w:rPr>
      </w:pPr>
    </w:p>
    <w:p w:rsidR="003D0C11" w:rsidRDefault="003D0C11" w:rsidP="003D0C11">
      <w:pPr>
        <w:pStyle w:val="3"/>
        <w:numPr>
          <w:ilvl w:val="0"/>
          <w:numId w:val="0"/>
        </w:numPr>
        <w:ind w:right="0"/>
        <w:jc w:val="center"/>
        <w:rPr>
          <w:sz w:val="28"/>
        </w:rPr>
      </w:pPr>
      <w:r>
        <w:rPr>
          <w:sz w:val="28"/>
        </w:rPr>
        <w:t>ПОСТАНОВЛЯЮ:</w:t>
      </w:r>
    </w:p>
    <w:p w:rsidR="003D0C11" w:rsidRDefault="003D0C11" w:rsidP="003D0C11">
      <w:pPr>
        <w:jc w:val="center"/>
      </w:pPr>
    </w:p>
    <w:p w:rsidR="003D0C11" w:rsidRDefault="003D0C11" w:rsidP="00FC67E8">
      <w:pPr>
        <w:pStyle w:val="3"/>
        <w:numPr>
          <w:ilvl w:val="0"/>
          <w:numId w:val="0"/>
        </w:numPr>
        <w:ind w:left="284" w:right="0"/>
        <w:rPr>
          <w:sz w:val="28"/>
        </w:rPr>
      </w:pPr>
      <w:r>
        <w:rPr>
          <w:sz w:val="28"/>
        </w:rPr>
        <w:t>1. Утвердить административный регламент по предоставлению муниципальной услуги «Реализация системы поощрения кадров в сфере образования</w:t>
      </w:r>
      <w:r w:rsidR="00FC67E8">
        <w:rPr>
          <w:sz w:val="28"/>
        </w:rPr>
        <w:t>» МО «</w:t>
      </w:r>
      <w:proofErr w:type="spellStart"/>
      <w:r w:rsidR="00FC67E8">
        <w:rPr>
          <w:sz w:val="28"/>
        </w:rPr>
        <w:t>Боханский</w:t>
      </w:r>
      <w:proofErr w:type="spellEnd"/>
      <w:r w:rsidR="00FC67E8">
        <w:rPr>
          <w:sz w:val="28"/>
        </w:rPr>
        <w:t xml:space="preserve"> район» обеспечить соблюдение настоящего        административного регламента.</w:t>
      </w:r>
    </w:p>
    <w:p w:rsidR="003D0C11" w:rsidRDefault="00FC67E8" w:rsidP="00FC67E8">
      <w:pPr>
        <w:pStyle w:val="3"/>
        <w:numPr>
          <w:ilvl w:val="0"/>
          <w:numId w:val="0"/>
        </w:numPr>
        <w:ind w:left="284" w:right="0"/>
        <w:rPr>
          <w:sz w:val="28"/>
        </w:rPr>
      </w:pPr>
      <w:r>
        <w:rPr>
          <w:sz w:val="28"/>
        </w:rPr>
        <w:t>2</w:t>
      </w:r>
      <w:r w:rsidR="003D0C11">
        <w:rPr>
          <w:sz w:val="28"/>
        </w:rPr>
        <w:t>. Постановление опубликовать в районной газете «</w:t>
      </w:r>
      <w:proofErr w:type="gramStart"/>
      <w:r w:rsidR="003D0C11">
        <w:rPr>
          <w:sz w:val="28"/>
        </w:rPr>
        <w:t>Сельская</w:t>
      </w:r>
      <w:proofErr w:type="gramEnd"/>
      <w:r w:rsidR="003D0C11">
        <w:rPr>
          <w:sz w:val="28"/>
        </w:rPr>
        <w:t xml:space="preserve"> правда» и разместить на официальном сайте администрации муниципального образования «</w:t>
      </w:r>
      <w:proofErr w:type="spellStart"/>
      <w:r w:rsidR="003D0C11">
        <w:rPr>
          <w:sz w:val="28"/>
        </w:rPr>
        <w:t>Боханский</w:t>
      </w:r>
      <w:proofErr w:type="spellEnd"/>
      <w:r w:rsidR="003D0C11">
        <w:rPr>
          <w:sz w:val="28"/>
        </w:rPr>
        <w:t xml:space="preserve"> район»</w:t>
      </w:r>
    </w:p>
    <w:p w:rsidR="003D0C11" w:rsidRDefault="00FC67E8" w:rsidP="00FC67E8">
      <w:pPr>
        <w:pStyle w:val="3"/>
        <w:numPr>
          <w:ilvl w:val="0"/>
          <w:numId w:val="0"/>
        </w:numPr>
        <w:ind w:left="284" w:right="0"/>
        <w:rPr>
          <w:sz w:val="28"/>
        </w:rPr>
      </w:pPr>
      <w:r>
        <w:rPr>
          <w:sz w:val="28"/>
        </w:rPr>
        <w:t>3</w:t>
      </w:r>
      <w:r w:rsidR="003D0C11">
        <w:rPr>
          <w:sz w:val="28"/>
        </w:rPr>
        <w:t xml:space="preserve">. Контроль за исполнением настоящего постановления возложить на заместителя </w:t>
      </w:r>
      <w:r>
        <w:rPr>
          <w:sz w:val="28"/>
        </w:rPr>
        <w:t>мэра</w:t>
      </w:r>
      <w:r w:rsidR="003D0C11">
        <w:rPr>
          <w:sz w:val="28"/>
        </w:rPr>
        <w:t xml:space="preserve"> муниципального образования «</w:t>
      </w:r>
      <w:proofErr w:type="spellStart"/>
      <w:r w:rsidR="003D0C11">
        <w:rPr>
          <w:sz w:val="28"/>
        </w:rPr>
        <w:t>Боханский</w:t>
      </w:r>
      <w:proofErr w:type="spellEnd"/>
      <w:r w:rsidR="003D0C11">
        <w:rPr>
          <w:sz w:val="28"/>
        </w:rPr>
        <w:t xml:space="preserve"> район» </w:t>
      </w:r>
      <w:proofErr w:type="gramStart"/>
      <w:r w:rsidR="003D0C11">
        <w:rPr>
          <w:sz w:val="28"/>
        </w:rPr>
        <w:t>по</w:t>
      </w:r>
      <w:proofErr w:type="gramEnd"/>
      <w:r w:rsidR="003D0C11">
        <w:rPr>
          <w:sz w:val="28"/>
        </w:rPr>
        <w:t xml:space="preserve"> социальн</w:t>
      </w:r>
      <w:r>
        <w:rPr>
          <w:sz w:val="28"/>
        </w:rPr>
        <w:t>ым</w:t>
      </w:r>
      <w:r w:rsidR="003D0C11">
        <w:rPr>
          <w:sz w:val="28"/>
        </w:rPr>
        <w:t xml:space="preserve"> </w:t>
      </w:r>
      <w:r>
        <w:rPr>
          <w:sz w:val="28"/>
        </w:rPr>
        <w:t>вопросе</w:t>
      </w:r>
      <w:r w:rsidR="003D0C11">
        <w:rPr>
          <w:sz w:val="28"/>
        </w:rPr>
        <w:t xml:space="preserve"> </w:t>
      </w:r>
      <w:proofErr w:type="spellStart"/>
      <w:r w:rsidR="003D0C11">
        <w:rPr>
          <w:sz w:val="28"/>
        </w:rPr>
        <w:t>Верхозин</w:t>
      </w:r>
      <w:r>
        <w:rPr>
          <w:sz w:val="28"/>
        </w:rPr>
        <w:t>а</w:t>
      </w:r>
      <w:proofErr w:type="spellEnd"/>
      <w:r w:rsidR="003D0C11">
        <w:rPr>
          <w:sz w:val="28"/>
        </w:rPr>
        <w:t xml:space="preserve"> А.Л.</w:t>
      </w:r>
    </w:p>
    <w:p w:rsidR="00AD6850" w:rsidRDefault="00AD6850">
      <w:pPr>
        <w:jc w:val="center"/>
      </w:pPr>
    </w:p>
    <w:p w:rsidR="003D0C11" w:rsidRDefault="003D0C11">
      <w:pPr>
        <w:jc w:val="center"/>
      </w:pPr>
    </w:p>
    <w:p w:rsidR="003D0C11" w:rsidRDefault="003D0C11">
      <w:pPr>
        <w:jc w:val="center"/>
      </w:pPr>
    </w:p>
    <w:p w:rsidR="003D0C11" w:rsidRDefault="003D0C11">
      <w:pPr>
        <w:jc w:val="center"/>
      </w:pPr>
    </w:p>
    <w:p w:rsidR="003D0C11" w:rsidRDefault="003D0C11">
      <w:pPr>
        <w:jc w:val="center"/>
      </w:pPr>
    </w:p>
    <w:p w:rsidR="003D0C11" w:rsidRDefault="003D0C11">
      <w:pPr>
        <w:jc w:val="center"/>
      </w:pPr>
    </w:p>
    <w:p w:rsidR="003D0C11" w:rsidRPr="00FC67E8" w:rsidRDefault="00FC67E8" w:rsidP="00FC67E8">
      <w:pPr>
        <w:ind w:left="6372" w:firstLine="708"/>
        <w:jc w:val="center"/>
        <w:rPr>
          <w:sz w:val="28"/>
          <w:szCs w:val="28"/>
        </w:rPr>
      </w:pPr>
      <w:r w:rsidRPr="00FC67E8">
        <w:rPr>
          <w:sz w:val="28"/>
          <w:szCs w:val="28"/>
        </w:rPr>
        <w:t xml:space="preserve">С.А. </w:t>
      </w:r>
      <w:proofErr w:type="spellStart"/>
      <w:r w:rsidRPr="00FC67E8">
        <w:rPr>
          <w:sz w:val="28"/>
          <w:szCs w:val="28"/>
        </w:rPr>
        <w:t>Серёдкин</w:t>
      </w:r>
      <w:proofErr w:type="spellEnd"/>
    </w:p>
    <w:p w:rsidR="003D0C11" w:rsidRDefault="003D0C11">
      <w:pPr>
        <w:jc w:val="center"/>
      </w:pPr>
    </w:p>
    <w:p w:rsidR="00070A5B" w:rsidRDefault="00070A5B">
      <w:pPr>
        <w:jc w:val="center"/>
      </w:pPr>
    </w:p>
    <w:p w:rsidR="00070A5B" w:rsidRDefault="00070A5B">
      <w:pPr>
        <w:jc w:val="center"/>
      </w:pPr>
    </w:p>
    <w:p w:rsidR="003F26EB" w:rsidRDefault="003F26EB">
      <w:pPr>
        <w:jc w:val="center"/>
      </w:pPr>
    </w:p>
    <w:p w:rsidR="003D0C11" w:rsidRDefault="003D0C11">
      <w:pPr>
        <w:jc w:val="center"/>
      </w:pPr>
    </w:p>
    <w:p w:rsidR="003D0C11" w:rsidRDefault="003D0C11">
      <w:pPr>
        <w:jc w:val="center"/>
      </w:pPr>
    </w:p>
    <w:p w:rsidR="003D0C11" w:rsidRDefault="003D0C11">
      <w:pPr>
        <w:jc w:val="center"/>
      </w:pP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исполнению муниципальной функции</w:t>
      </w: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«Реализация системы поощрения кадров в сфере образования»</w:t>
      </w: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</w:t>
      </w:r>
      <w:proofErr w:type="spellStart"/>
      <w:r>
        <w:rPr>
          <w:b/>
          <w:bCs/>
          <w:sz w:val="28"/>
          <w:szCs w:val="28"/>
        </w:rPr>
        <w:t>Боханский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Наименование муниципальной функции</w:t>
      </w:r>
    </w:p>
    <w:p w:rsidR="00AD6850" w:rsidRDefault="00AD6850">
      <w:pPr>
        <w:rPr>
          <w:b/>
          <w:bCs/>
          <w:sz w:val="28"/>
          <w:szCs w:val="28"/>
        </w:rPr>
      </w:pPr>
    </w:p>
    <w:p w:rsidR="00AD6850" w:rsidRDefault="00C047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Административный регламент (далее — Регламент) определяет исполнение управлением образования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(далее - управление образования) муниципальной функции по осуществлению работы по реализации системы поощрения кадров в сфере образования определяет сроки и последовательность действий (административных процедур).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Административный регламент разработан в целях повышения качества исполнения данной муниципальной функции, определения сроков и последовательности действий (административных процедур) управления образования и порядка взаимодействия с муниципальными образовательными учреждениями по осуществлению: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к награждению государственными и отраслевыми наградами и знаками отличия;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к награждению наградами Министерства образования </w:t>
      </w:r>
      <w:proofErr w:type="gramStart"/>
      <w:r>
        <w:rPr>
          <w:sz w:val="28"/>
          <w:szCs w:val="28"/>
        </w:rPr>
        <w:t>Иркутской</w:t>
      </w:r>
      <w:proofErr w:type="gramEnd"/>
      <w:r>
        <w:rPr>
          <w:sz w:val="28"/>
          <w:szCs w:val="28"/>
        </w:rPr>
        <w:t xml:space="preserve"> области;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к награждению наградами губернатора Иркутской области;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к награждению наградами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награждение наградами управления 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муниципальная функция).</w:t>
      </w:r>
    </w:p>
    <w:p w:rsidR="00AD6850" w:rsidRDefault="00AD6850">
      <w:pPr>
        <w:jc w:val="both"/>
        <w:rPr>
          <w:b/>
          <w:bCs/>
          <w:sz w:val="28"/>
          <w:szCs w:val="28"/>
        </w:rPr>
      </w:pPr>
    </w:p>
    <w:p w:rsidR="00AD6850" w:rsidRDefault="00C047A5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Нормативно-правовое регулирование</w:t>
      </w: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 муниципальной функции</w:t>
      </w:r>
    </w:p>
    <w:p w:rsidR="00AD6850" w:rsidRDefault="00AD6850">
      <w:pPr>
        <w:jc w:val="center"/>
        <w:rPr>
          <w:b/>
          <w:bCs/>
          <w:sz w:val="28"/>
          <w:szCs w:val="28"/>
        </w:rPr>
      </w:pP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муниципальной функции осуществляется в соответствии с нормативными правовыми актами:</w:t>
      </w:r>
    </w:p>
    <w:p w:rsidR="00AD6850" w:rsidRDefault="00C047A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10 июля 1992 года № 3266-1 «Об образовании»;</w:t>
      </w:r>
    </w:p>
    <w:p w:rsidR="00AD6850" w:rsidRDefault="00C047A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27.07.2010г. №210 — ФЗ «Об организации предоставления государственных и муниципальных услуг»;</w:t>
      </w:r>
    </w:p>
    <w:p w:rsidR="00AD6850" w:rsidRDefault="00C047A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от06.10.2003г. №131 — ФЗ «Об общих принципах организации местного самоуправления в Российской Федерации»;</w:t>
      </w:r>
    </w:p>
    <w:p w:rsidR="00AD6850" w:rsidRDefault="00C047A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мэра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№66 от 08.02.2011г. «О порядке разработки и утверждения административных регламентов по предоставлению муниципальных услуг в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район».</w:t>
      </w:r>
    </w:p>
    <w:p w:rsidR="00AD6850" w:rsidRDefault="00AD6850">
      <w:pPr>
        <w:jc w:val="both"/>
        <w:rPr>
          <w:sz w:val="28"/>
          <w:szCs w:val="28"/>
        </w:rPr>
      </w:pPr>
    </w:p>
    <w:p w:rsidR="003F26EB" w:rsidRDefault="003F26EB">
      <w:pPr>
        <w:jc w:val="both"/>
        <w:rPr>
          <w:sz w:val="28"/>
          <w:szCs w:val="28"/>
        </w:rPr>
      </w:pPr>
    </w:p>
    <w:p w:rsidR="00AD6850" w:rsidRDefault="00C047A5">
      <w:pPr>
        <w:numPr>
          <w:ilvl w:val="1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Органы, исполняющие муниципальную функцию</w:t>
      </w:r>
    </w:p>
    <w:p w:rsidR="00AD6850" w:rsidRDefault="00AD6850">
      <w:pPr>
        <w:jc w:val="center"/>
      </w:pPr>
    </w:p>
    <w:p w:rsidR="00AD6850" w:rsidRDefault="00AD6850">
      <w:pPr>
        <w:jc w:val="center"/>
      </w:pP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1.3.1. Муниципальную функцию по реализации системы поощрения кадров в сфере образования исполняет управление образования на основании представлений от муниципальных образовательных учреждений.</w:t>
      </w:r>
    </w:p>
    <w:p w:rsidR="00AD6850" w:rsidRDefault="00C047A5">
      <w:pPr>
        <w:rPr>
          <w:sz w:val="28"/>
          <w:szCs w:val="28"/>
        </w:rPr>
      </w:pPr>
      <w:r>
        <w:rPr>
          <w:sz w:val="28"/>
          <w:szCs w:val="28"/>
        </w:rPr>
        <w:t xml:space="preserve">          1.3.2. Административные действия управления образования в рамках исполнения муниципальной функции осуществляется комиссией по рассмотрению наградного материала, должностными лицами, отвечающими за работу с кадрами муниципальных образовательных учреждений.</w:t>
      </w:r>
    </w:p>
    <w:p w:rsidR="00AD6850" w:rsidRDefault="00C047A5">
      <w:pPr>
        <w:rPr>
          <w:sz w:val="28"/>
          <w:szCs w:val="28"/>
        </w:rPr>
      </w:pPr>
      <w:r>
        <w:rPr>
          <w:sz w:val="28"/>
          <w:szCs w:val="28"/>
        </w:rPr>
        <w:t xml:space="preserve">          1.3.3. Местонахождение и почтовый адрес управления образования : 669311,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охан, улица Ленина, 57.</w:t>
      </w:r>
    </w:p>
    <w:p w:rsidR="00AD6850" w:rsidRDefault="00C047A5">
      <w:pPr>
        <w:rPr>
          <w:sz w:val="28"/>
          <w:szCs w:val="28"/>
        </w:rPr>
      </w:pPr>
      <w:r>
        <w:rPr>
          <w:sz w:val="28"/>
          <w:szCs w:val="28"/>
        </w:rPr>
        <w:t xml:space="preserve">          Справочные  телефоны: 8 (39538) 25-4-72</w:t>
      </w:r>
    </w:p>
    <w:p w:rsidR="00AD6850" w:rsidRDefault="00C047A5">
      <w:pPr>
        <w:rPr>
          <w:sz w:val="28"/>
          <w:szCs w:val="28"/>
        </w:rPr>
      </w:pPr>
      <w:r>
        <w:rPr>
          <w:sz w:val="28"/>
          <w:szCs w:val="28"/>
        </w:rPr>
        <w:t xml:space="preserve">          Факс: 8 (39538) 25-4-72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 В процессе исполнения муниципальной функции управление 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взаимодействует с муниципальными образовательными учреждениями.</w:t>
      </w: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Административные процедуры</w:t>
      </w:r>
    </w:p>
    <w:p w:rsidR="00AD6850" w:rsidRDefault="00AD6850">
      <w:pPr>
        <w:jc w:val="center"/>
        <w:rPr>
          <w:b/>
          <w:bCs/>
        </w:rPr>
      </w:pPr>
    </w:p>
    <w:p w:rsidR="00AD6850" w:rsidRDefault="00C047A5">
      <w:pPr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последовательности действий</w:t>
      </w: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осуществлении муниципальной функции</w:t>
      </w:r>
    </w:p>
    <w:p w:rsidR="00AD6850" w:rsidRDefault="00AD6850">
      <w:pPr>
        <w:jc w:val="center"/>
        <w:rPr>
          <w:b/>
          <w:bCs/>
        </w:rPr>
      </w:pPr>
    </w:p>
    <w:p w:rsidR="00AD6850" w:rsidRDefault="00C047A5">
      <w:pPr>
        <w:rPr>
          <w:sz w:val="28"/>
          <w:szCs w:val="28"/>
        </w:rPr>
      </w:pPr>
      <w:r>
        <w:rPr>
          <w:sz w:val="28"/>
          <w:szCs w:val="28"/>
        </w:rPr>
        <w:t xml:space="preserve">     2.1.1. Исполнение муниципальной функции в рамках полномочий управления образования включает в себя следующие административные процедуры: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Представление к награждению государственными, отраслевыми наградами и знаками отличия; представление к награждению наградами министерства образования Иркутской области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представление к награждению наградами губернатора Иркутской области, представление к награждению наградами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район»; представление к награждению наградами управления образования.</w:t>
      </w:r>
    </w:p>
    <w:p w:rsidR="00AD6850" w:rsidRDefault="00070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47A5">
        <w:rPr>
          <w:sz w:val="28"/>
          <w:szCs w:val="28"/>
        </w:rPr>
        <w:t>2.1.2.1. Прием, регистрация и проверка наградных материалов, необходимых для представления к награждению.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2.1.2.1.1.Основанием для приема, регистрации и первичной проверки наградных материалов, необходимых для представления  к награждению работника является поступление письменного ходатайства о награждении работника сферы образования от коллектива муниципального образовательного учреждения.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Прием наградных материалов осуществляется непосредственно от заявителя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2.1.2.1.2. К ходатайству о награждении должны быть приложены следующие документы: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ходатайство о награждении от педагогического коллектива;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наградной лист в одном экземпляре;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выписка из решения педагогического совета;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справка о количестве работников в образовательном учреждении.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2.1.2.1.3. Наградные материалы на представление работников к награждению</w:t>
      </w:r>
      <w:r w:rsidR="00070A5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в управление образования в связи с августовскими мероприятиями в конце учебного года (май-июнь), Днем учителя (сентябрь), юбилейными датам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 три недели до вручения награды).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2.1.2.1.4. Прием и регистрация наградных материалов осуществляет сотрудник управления образования, ответственный за работу с кадрами образовательных учреждений (далее — сотрудник).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Зарегистрированные наградные материалы направляются на рассмотрение начальнику управления образования.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2.1.2.1.5. Сотрудник в течение 15 рабочих дней с момента регистрации проводит первичную проверку наградных материалов.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2.1.2.1.6.  Отказ заявителю в оформлении документов, необходимых для представления к награждению, производится  по следующим основаниям: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комплект наградных материалов не соответствует перечню, указанному в подпункте 2.1.2.1.2. настоящего Регламента;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комплект наградных материалов представлен в нарушение сроков, указанных в подпункте 2.1.2.1.3. настоящего Регламента.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2.1.2.1.7. В случае наличия для отказа заявителю в оформлении документов, необходимых для представления к награждению, сотрудник в течение 30 дней с момента регистрации наградных материалов обеспечивает направление письменного ответа и возврат наградных материалов заявителю.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2.1.2.1.8. Формирование комплекта наградных материалов.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проверка соответствия содержания и качества оформления наградных материалов требованиям нормативных правовых актов, перечисленных в подразделе 1.2. настоящего Регламента;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сведение в комплект проверенных наградных материалов.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2.1.2.1.9. В наградном листе работника сферы образования должны быть отражены его конкретные заслуги и указаны следующие сведения: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наличие высоких результатов в педагогической деятельности, конкретные заслуги, достижения и успехи;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общий стаж работы в образовательных учреждениях;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наличие квалификационной категории.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2.1.2.1.10. Сотрудник формирует наградные материалы на каждую кандидатуру, представленную к награждению, в общее дело.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2.1.2.1.11. Направление наградных материалов на согласование и утверждение в комиссию по рассмотрению наградного материала.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2.1.2.2. Сотрудник в течение 10 рабочих дней со дня утверждения кандидатур оформляет списки кандидатур, представленных на награждение, и направляет начальнику управления образования для согласования. В списке указываются фамилия, имя, отчество, должность и место работы награждаемого, стаж работы в сфере образования, квалификационная категория.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2.1.2.2.1. В случае согласования кандидатур начальник управления образования ставит визу в листе согласования.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2.1.2.2.2. В случае отклонения кандидатуры (кандидатур) сотрудник представляет образовательным учреждениям мотивированный отказ в письменном виде.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2.1.2.2.3. Списки согласования передаются сотруднику для подготовки проекта решения комиссии по рассмотрению наградного материала.</w:t>
      </w:r>
    </w:p>
    <w:p w:rsidR="00AD6850" w:rsidRDefault="00AD6850">
      <w:pPr>
        <w:jc w:val="both"/>
      </w:pP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2.1.2.2.4. Заседание комиссии по рассмотрению наградного материала проводится в соответствии с планом работы. По решению начальника управления образования    вопросы    о    награждении    могут    рассматриваться  оперативно </w:t>
      </w:r>
      <w:proofErr w:type="gramStart"/>
      <w:r>
        <w:rPr>
          <w:sz w:val="28"/>
          <w:szCs w:val="28"/>
        </w:rPr>
        <w:t>в</w:t>
      </w:r>
      <w:proofErr w:type="gramEnd"/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>течение года.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2.1.2.2.5. Организация оформления, получения и выдачи наград.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2.1.2.2..5.1. Сотрудник организует техническое оформление удостоверяющих документов в срок не более 1 месяца со дня подписания приказа.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2.1.2.2.5.2. Вручение     наград      производится      в       рамках     проведения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торжественного мероприятия или в торжественной обстановке по месту работы награжденного: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начальником управления образования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руководителями муниципальных образовательных учреждений.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2.1.2.2.6. Приказ, удостоверяющий награждение, вносится в электронную базу данных секретарем, ответственным за прием и регистрацию входящих документов и приказов управления образования.</w:t>
      </w:r>
    </w:p>
    <w:p w:rsidR="00AD6850" w:rsidRDefault="00AD6850">
      <w:pPr>
        <w:jc w:val="both"/>
      </w:pPr>
    </w:p>
    <w:p w:rsidR="00AD6850" w:rsidRDefault="00C047A5">
      <w:pPr>
        <w:numPr>
          <w:ilvl w:val="1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обжалования действия (бездействия) и решений, осуществляемых (принятых) в ходе исполнения муниципальной</w:t>
      </w:r>
    </w:p>
    <w:p w:rsidR="00AD6850" w:rsidRDefault="00C04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функции на основании административного регламента</w:t>
      </w:r>
    </w:p>
    <w:p w:rsidR="00AD6850" w:rsidRDefault="00AD6850">
      <w:pPr>
        <w:rPr>
          <w:b/>
          <w:bCs/>
        </w:rPr>
      </w:pP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2.2.1. Обращения (жалобы) заявителя о нарушении положений административного регламента принимаются в произвольной форме.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2.2.2. Заявитель вправе обжаловать действия (бездействие) должностных лиц в ходе исполнения муниципальной функции и решение, принятое по результатам его обращения, вышестоящему должностному лицу. 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2.2.3. Срок рассмотрения письменного обращения (жалобы) заявителя не должен превышать 30 дней со дня регистрации  письменного обращения (жалобы) в управление образования.</w:t>
      </w:r>
    </w:p>
    <w:p w:rsidR="00AD6850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2.2.4. По результатам рассмотрения обращения (жалобы) начальником управления образования принимается решение об удовлетворении или об отказе в удовлетворении требований заявителя.</w:t>
      </w:r>
    </w:p>
    <w:p w:rsidR="00C047A5" w:rsidRDefault="00C0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Заявителю направляется письменный ответ, содержащий результаты рассмотрения обращения (жалобы).         </w:t>
      </w:r>
    </w:p>
    <w:sectPr w:rsidR="00C047A5" w:rsidSect="00070A5B">
      <w:pgSz w:w="11906" w:h="16838"/>
      <w:pgMar w:top="1134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D68F0"/>
    <w:rsid w:val="00070A5B"/>
    <w:rsid w:val="001D68F0"/>
    <w:rsid w:val="003D0C11"/>
    <w:rsid w:val="003F26EB"/>
    <w:rsid w:val="00AD6850"/>
    <w:rsid w:val="00C047A5"/>
    <w:rsid w:val="00FC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5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D0C11"/>
    <w:pPr>
      <w:keepNext/>
      <w:widowControl w:val="0"/>
      <w:numPr>
        <w:ilvl w:val="2"/>
        <w:numId w:val="1"/>
      </w:numPr>
      <w:ind w:left="0" w:right="-483" w:firstLine="0"/>
      <w:jc w:val="both"/>
      <w:outlineLvl w:val="2"/>
    </w:pPr>
    <w:rPr>
      <w:rFonts w:eastAsia="DejaVu Sans" w:cs="DejaVu Sans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D6850"/>
    <w:rPr>
      <w:rFonts w:ascii="Symbol" w:hAnsi="Symbol" w:cs="OpenSymbol"/>
    </w:rPr>
  </w:style>
  <w:style w:type="character" w:customStyle="1" w:styleId="Absatz-Standardschriftart">
    <w:name w:val="Absatz-Standardschriftart"/>
    <w:rsid w:val="00AD6850"/>
  </w:style>
  <w:style w:type="character" w:customStyle="1" w:styleId="WW-Absatz-Standardschriftart">
    <w:name w:val="WW-Absatz-Standardschriftart"/>
    <w:rsid w:val="00AD6850"/>
  </w:style>
  <w:style w:type="character" w:customStyle="1" w:styleId="WW-Absatz-Standardschriftart1">
    <w:name w:val="WW-Absatz-Standardschriftart1"/>
    <w:rsid w:val="00AD6850"/>
  </w:style>
  <w:style w:type="character" w:customStyle="1" w:styleId="WW-Absatz-Standardschriftart11">
    <w:name w:val="WW-Absatz-Standardschriftart11"/>
    <w:rsid w:val="00AD6850"/>
  </w:style>
  <w:style w:type="character" w:customStyle="1" w:styleId="WW-Absatz-Standardschriftart111">
    <w:name w:val="WW-Absatz-Standardschriftart111"/>
    <w:rsid w:val="00AD6850"/>
  </w:style>
  <w:style w:type="character" w:customStyle="1" w:styleId="1">
    <w:name w:val="Основной шрифт абзаца1"/>
    <w:rsid w:val="00AD6850"/>
  </w:style>
  <w:style w:type="character" w:customStyle="1" w:styleId="a3">
    <w:name w:val="Символ нумерации"/>
    <w:rsid w:val="00AD6850"/>
    <w:rPr>
      <w:b/>
      <w:bCs/>
      <w:sz w:val="28"/>
      <w:szCs w:val="28"/>
    </w:rPr>
  </w:style>
  <w:style w:type="character" w:customStyle="1" w:styleId="a4">
    <w:name w:val="Маркеры списка"/>
    <w:rsid w:val="00AD685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D685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D6850"/>
    <w:pPr>
      <w:spacing w:after="120"/>
    </w:pPr>
  </w:style>
  <w:style w:type="paragraph" w:styleId="a7">
    <w:name w:val="List"/>
    <w:basedOn w:val="a6"/>
    <w:rsid w:val="00AD6850"/>
  </w:style>
  <w:style w:type="paragraph" w:customStyle="1" w:styleId="10">
    <w:name w:val="Название1"/>
    <w:basedOn w:val="a"/>
    <w:rsid w:val="00AD685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D6850"/>
    <w:pPr>
      <w:suppressLineNumbers/>
    </w:pPr>
  </w:style>
  <w:style w:type="paragraph" w:customStyle="1" w:styleId="a8">
    <w:name w:val="Содержимое таблицы"/>
    <w:basedOn w:val="a"/>
    <w:rsid w:val="00AD6850"/>
    <w:pPr>
      <w:suppressLineNumbers/>
    </w:pPr>
  </w:style>
  <w:style w:type="paragraph" w:customStyle="1" w:styleId="a9">
    <w:name w:val="Заголовок таблицы"/>
    <w:basedOn w:val="a8"/>
    <w:rsid w:val="00AD6850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rsid w:val="003D0C11"/>
    <w:rPr>
      <w:rFonts w:eastAsia="DejaVu Sans" w:cs="DejaVu Sans"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BAM</cp:lastModifiedBy>
  <cp:revision>5</cp:revision>
  <cp:lastPrinted>2012-05-29T11:22:00Z</cp:lastPrinted>
  <dcterms:created xsi:type="dcterms:W3CDTF">2013-03-15T12:12:00Z</dcterms:created>
  <dcterms:modified xsi:type="dcterms:W3CDTF">2013-03-31T13:33:00Z</dcterms:modified>
</cp:coreProperties>
</file>