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C9" w:rsidRPr="00441D3E" w:rsidRDefault="007428C9" w:rsidP="007428C9">
      <w:pPr>
        <w:jc w:val="both"/>
        <w:rPr>
          <w:b/>
        </w:rPr>
      </w:pPr>
    </w:p>
    <w:p w:rsidR="00BF6C1E" w:rsidRPr="00146B0E" w:rsidRDefault="007428C9" w:rsidP="00BF6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C1E">
        <w:rPr>
          <w:b/>
          <w:sz w:val="28"/>
          <w:szCs w:val="28"/>
        </w:rPr>
        <w:t>При расчете налога на имущество организаци</w:t>
      </w:r>
      <w:r w:rsidR="00B1384B" w:rsidRPr="00BF6C1E">
        <w:rPr>
          <w:b/>
          <w:sz w:val="28"/>
          <w:szCs w:val="28"/>
        </w:rPr>
        <w:t>и</w:t>
      </w:r>
    </w:p>
    <w:p w:rsidR="007428C9" w:rsidRPr="00BF6C1E" w:rsidRDefault="007428C9" w:rsidP="00BF6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C1E">
        <w:rPr>
          <w:b/>
          <w:sz w:val="28"/>
          <w:szCs w:val="28"/>
        </w:rPr>
        <w:t>учитывают изменения регионального законодательства</w:t>
      </w:r>
    </w:p>
    <w:p w:rsidR="007428C9" w:rsidRPr="00BF6C1E" w:rsidRDefault="007428C9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E28" w:rsidRPr="00BF6C1E" w:rsidRDefault="00E13E28" w:rsidP="00E13E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F6C1E">
        <w:rPr>
          <w:bCs/>
          <w:sz w:val="28"/>
          <w:szCs w:val="28"/>
        </w:rPr>
        <w:t>На 1 января 2020 года на территории Иркутской области зарегистрировано 5972 юридических лица, являющихся плательщиками налога на имущество организаций, которы</w:t>
      </w:r>
      <w:r w:rsidR="00C5671E" w:rsidRPr="00BF6C1E">
        <w:rPr>
          <w:bCs/>
          <w:sz w:val="28"/>
          <w:szCs w:val="28"/>
        </w:rPr>
        <w:t>е</w:t>
      </w:r>
      <w:r w:rsidRPr="00BF6C1E">
        <w:rPr>
          <w:bCs/>
          <w:sz w:val="28"/>
          <w:szCs w:val="28"/>
        </w:rPr>
        <w:t xml:space="preserve"> </w:t>
      </w:r>
      <w:r w:rsidR="00C5671E" w:rsidRPr="00BF6C1E">
        <w:rPr>
          <w:bCs/>
          <w:sz w:val="28"/>
          <w:szCs w:val="28"/>
        </w:rPr>
        <w:t xml:space="preserve">за предыдущий год </w:t>
      </w:r>
      <w:r w:rsidRPr="00BF6C1E">
        <w:rPr>
          <w:bCs/>
          <w:sz w:val="28"/>
          <w:szCs w:val="28"/>
        </w:rPr>
        <w:t>исчисл</w:t>
      </w:r>
      <w:r w:rsidR="00C5671E" w:rsidRPr="00BF6C1E">
        <w:rPr>
          <w:bCs/>
          <w:sz w:val="28"/>
          <w:szCs w:val="28"/>
        </w:rPr>
        <w:t>или</w:t>
      </w:r>
      <w:r w:rsidRPr="00BF6C1E">
        <w:rPr>
          <w:bCs/>
          <w:sz w:val="28"/>
          <w:szCs w:val="28"/>
        </w:rPr>
        <w:t xml:space="preserve"> к уплате 14 млрд</w:t>
      </w:r>
      <w:r w:rsidR="00BF6C1E">
        <w:rPr>
          <w:bCs/>
          <w:sz w:val="28"/>
          <w:szCs w:val="28"/>
        </w:rPr>
        <w:t>.</w:t>
      </w:r>
      <w:r w:rsidRPr="00BF6C1E">
        <w:rPr>
          <w:bCs/>
          <w:sz w:val="28"/>
          <w:szCs w:val="28"/>
        </w:rPr>
        <w:t xml:space="preserve"> рублей данного налога. Не позднее 30 марта организации должны сдать декларацию по налогу на имущество за 2020 год по новой форме, утвержденной </w:t>
      </w:r>
      <w:hyperlink r:id="rId6" w:history="1">
        <w:r w:rsidRPr="00BF6C1E">
          <w:rPr>
            <w:iCs/>
            <w:sz w:val="28"/>
            <w:szCs w:val="28"/>
          </w:rPr>
          <w:t>Приказ</w:t>
        </w:r>
      </w:hyperlink>
      <w:r w:rsidRPr="00BF6C1E">
        <w:rPr>
          <w:sz w:val="28"/>
          <w:szCs w:val="28"/>
        </w:rPr>
        <w:t>ом</w:t>
      </w:r>
      <w:r w:rsidRPr="00BF6C1E">
        <w:rPr>
          <w:iCs/>
          <w:sz w:val="28"/>
          <w:szCs w:val="28"/>
        </w:rPr>
        <w:t xml:space="preserve"> ФНС России от 28.07.2020 </w:t>
      </w:r>
      <w:r w:rsidRPr="00BF6C1E">
        <w:rPr>
          <w:iCs/>
          <w:color w:val="0070C0"/>
          <w:sz w:val="28"/>
          <w:szCs w:val="28"/>
        </w:rPr>
        <w:t>№ЕД-7-21/475@</w:t>
      </w:r>
      <w:r w:rsidRPr="00BF6C1E">
        <w:rPr>
          <w:iCs/>
          <w:sz w:val="28"/>
          <w:szCs w:val="28"/>
        </w:rPr>
        <w:t>.</w:t>
      </w:r>
    </w:p>
    <w:p w:rsidR="00E13E28" w:rsidRPr="00BF6C1E" w:rsidRDefault="00E13E28" w:rsidP="00E13E28">
      <w:pPr>
        <w:rPr>
          <w:sz w:val="28"/>
          <w:szCs w:val="28"/>
        </w:rPr>
      </w:pPr>
    </w:p>
    <w:p w:rsidR="007428C9" w:rsidRPr="00BF6C1E" w:rsidRDefault="00E13E28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C1E">
        <w:rPr>
          <w:sz w:val="28"/>
          <w:szCs w:val="28"/>
        </w:rPr>
        <w:t>В дальнейшем н</w:t>
      </w:r>
      <w:r w:rsidR="00B734EC" w:rsidRPr="00BF6C1E">
        <w:rPr>
          <w:sz w:val="28"/>
          <w:szCs w:val="28"/>
        </w:rPr>
        <w:t xml:space="preserve">алоговая служба региона предлагает налогоплательщикам при расчете налога на имущество организаций учитывать следующие изменения, внесенные в региональное законодательство. </w:t>
      </w:r>
    </w:p>
    <w:p w:rsidR="007428C9" w:rsidRPr="00BF6C1E" w:rsidRDefault="007428C9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EC" w:rsidRPr="00BF6C1E" w:rsidRDefault="00B734EC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C1E">
        <w:rPr>
          <w:sz w:val="28"/>
          <w:szCs w:val="28"/>
        </w:rPr>
        <w:t xml:space="preserve">Распоряжением Правительства Иркутской области от 21.12.2020 №1095-рп </w:t>
      </w:r>
      <w:r w:rsidR="007428C9" w:rsidRPr="00BF6C1E">
        <w:rPr>
          <w:sz w:val="28"/>
          <w:szCs w:val="28"/>
        </w:rPr>
        <w:t xml:space="preserve">на 2021 год </w:t>
      </w:r>
      <w:r w:rsidRPr="00BF6C1E">
        <w:rPr>
          <w:sz w:val="28"/>
          <w:szCs w:val="28"/>
        </w:rPr>
        <w:t xml:space="preserve">определен Перечень объектов недвижимого имущества, указанных в пп. 1 и 2  п. 1 </w:t>
      </w:r>
      <w:r w:rsidRPr="00BF6C1E">
        <w:rPr>
          <w:color w:val="0070C0"/>
          <w:sz w:val="28"/>
          <w:szCs w:val="28"/>
        </w:rPr>
        <w:t xml:space="preserve">ст. 378.2 </w:t>
      </w:r>
      <w:r w:rsidRPr="00BF6C1E">
        <w:rPr>
          <w:sz w:val="28"/>
          <w:szCs w:val="28"/>
        </w:rPr>
        <w:t>НК РФ, в отношении которых налоговая база определяется как их кадастровая стоимость.</w:t>
      </w:r>
    </w:p>
    <w:p w:rsidR="00B734EC" w:rsidRPr="00BF6C1E" w:rsidRDefault="00B734EC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EC" w:rsidRPr="00BF6C1E" w:rsidRDefault="00A716E2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F6C1E">
        <w:rPr>
          <w:sz w:val="28"/>
          <w:szCs w:val="28"/>
        </w:rPr>
        <w:t xml:space="preserve">Согласно действующей в 2021 году редакции закона Иркутской области от 08.10.2007 </w:t>
      </w:r>
      <w:r w:rsidRPr="00BF6C1E">
        <w:rPr>
          <w:color w:val="0070C0"/>
          <w:sz w:val="28"/>
          <w:szCs w:val="28"/>
        </w:rPr>
        <w:t xml:space="preserve">№75-оз </w:t>
      </w:r>
      <w:r w:rsidRPr="00BF6C1E">
        <w:rPr>
          <w:sz w:val="28"/>
          <w:szCs w:val="28"/>
        </w:rPr>
        <w:t xml:space="preserve">«О налоге на имущество организаций»  организации, применяющие упрощенную систему налогообложения, в отношении отдельных объектов недвижимого имущества, определенных </w:t>
      </w:r>
      <w:hyperlink r:id="rId7" w:history="1">
        <w:r w:rsidRPr="00BF6C1E">
          <w:rPr>
            <w:sz w:val="28"/>
            <w:szCs w:val="28"/>
          </w:rPr>
          <w:t>пп. 1</w:t>
        </w:r>
      </w:hyperlink>
      <w:r w:rsidRPr="00BF6C1E">
        <w:rPr>
          <w:sz w:val="28"/>
          <w:szCs w:val="28"/>
        </w:rPr>
        <w:t xml:space="preserve">, </w:t>
      </w:r>
      <w:hyperlink r:id="rId8" w:history="1">
        <w:r w:rsidRPr="00BF6C1E">
          <w:rPr>
            <w:sz w:val="28"/>
            <w:szCs w:val="28"/>
          </w:rPr>
          <w:t>2 п. 1 ст. 378.2</w:t>
        </w:r>
      </w:hyperlink>
      <w:r w:rsidRPr="00BF6C1E">
        <w:rPr>
          <w:sz w:val="28"/>
          <w:szCs w:val="28"/>
        </w:rPr>
        <w:t xml:space="preserve"> НК РФ и включенных в вышеуказанный Перечень, исчисляют и уплачивают налог по налоговой ставке – 1 процент.</w:t>
      </w:r>
      <w:proofErr w:type="gramEnd"/>
    </w:p>
    <w:p w:rsidR="007428C9" w:rsidRPr="00BF6C1E" w:rsidRDefault="007428C9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EC" w:rsidRPr="00BF6C1E" w:rsidRDefault="00B734EC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C1E">
        <w:rPr>
          <w:sz w:val="28"/>
          <w:szCs w:val="28"/>
        </w:rPr>
        <w:t xml:space="preserve">С </w:t>
      </w:r>
      <w:r w:rsidR="007428C9" w:rsidRPr="00BF6C1E">
        <w:rPr>
          <w:sz w:val="28"/>
          <w:szCs w:val="28"/>
        </w:rPr>
        <w:t xml:space="preserve">1 января </w:t>
      </w:r>
      <w:r w:rsidRPr="00BF6C1E">
        <w:rPr>
          <w:sz w:val="28"/>
          <w:szCs w:val="28"/>
        </w:rPr>
        <w:t>2021</w:t>
      </w:r>
      <w:r w:rsidR="007428C9" w:rsidRPr="00BF6C1E">
        <w:rPr>
          <w:sz w:val="28"/>
          <w:szCs w:val="28"/>
        </w:rPr>
        <w:t xml:space="preserve"> года</w:t>
      </w:r>
      <w:r w:rsidRPr="00BF6C1E">
        <w:rPr>
          <w:sz w:val="28"/>
          <w:szCs w:val="28"/>
        </w:rPr>
        <w:t xml:space="preserve"> не применяются положения ч</w:t>
      </w:r>
      <w:r w:rsidR="007428C9" w:rsidRPr="00BF6C1E">
        <w:rPr>
          <w:sz w:val="28"/>
          <w:szCs w:val="28"/>
        </w:rPr>
        <w:t>.</w:t>
      </w:r>
      <w:r w:rsidRPr="00BF6C1E">
        <w:rPr>
          <w:sz w:val="28"/>
          <w:szCs w:val="28"/>
        </w:rPr>
        <w:t xml:space="preserve"> 1(2) ст</w:t>
      </w:r>
      <w:r w:rsidR="007428C9" w:rsidRPr="00BF6C1E">
        <w:rPr>
          <w:sz w:val="28"/>
          <w:szCs w:val="28"/>
        </w:rPr>
        <w:t>.</w:t>
      </w:r>
      <w:r w:rsidRPr="00BF6C1E">
        <w:rPr>
          <w:sz w:val="28"/>
          <w:szCs w:val="28"/>
        </w:rPr>
        <w:t xml:space="preserve"> 2 Закона Иркутской области от </w:t>
      </w:r>
      <w:r w:rsidR="007428C9" w:rsidRPr="00BF6C1E">
        <w:rPr>
          <w:sz w:val="28"/>
          <w:szCs w:val="28"/>
        </w:rPr>
        <w:t>08.10.2007 №</w:t>
      </w:r>
      <w:r w:rsidRPr="00BF6C1E">
        <w:rPr>
          <w:sz w:val="28"/>
          <w:szCs w:val="28"/>
        </w:rPr>
        <w:t>75-оз «О налоге на имущество организаций»</w:t>
      </w:r>
      <w:r w:rsidR="007428C9" w:rsidRPr="00BF6C1E">
        <w:rPr>
          <w:sz w:val="28"/>
          <w:szCs w:val="28"/>
        </w:rPr>
        <w:t>. В</w:t>
      </w:r>
      <w:r w:rsidRPr="00BF6C1E">
        <w:rPr>
          <w:sz w:val="28"/>
          <w:szCs w:val="28"/>
        </w:rPr>
        <w:t xml:space="preserve"> связи </w:t>
      </w:r>
      <w:proofErr w:type="gramStart"/>
      <w:r w:rsidR="007428C9" w:rsidRPr="00BF6C1E">
        <w:rPr>
          <w:sz w:val="28"/>
          <w:szCs w:val="28"/>
        </w:rPr>
        <w:t>с</w:t>
      </w:r>
      <w:proofErr w:type="gramEnd"/>
      <w:r w:rsidR="007428C9" w:rsidRPr="00BF6C1E">
        <w:rPr>
          <w:sz w:val="28"/>
          <w:szCs w:val="28"/>
        </w:rPr>
        <w:t xml:space="preserve"> чем </w:t>
      </w:r>
      <w:r w:rsidRPr="00BF6C1E">
        <w:rPr>
          <w:sz w:val="28"/>
          <w:szCs w:val="28"/>
        </w:rPr>
        <w:t>организации, осуществляющие производство пива на территории области, утрачивают право на исчисление и уплату налога на имущество организаций по ставке 0 процентов.</w:t>
      </w:r>
    </w:p>
    <w:p w:rsidR="007428C9" w:rsidRPr="00BF6C1E" w:rsidRDefault="007428C9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EC" w:rsidRPr="00BF6C1E" w:rsidRDefault="00B734EC" w:rsidP="007428C9">
      <w:pPr>
        <w:jc w:val="both"/>
        <w:rPr>
          <w:sz w:val="28"/>
          <w:szCs w:val="28"/>
        </w:rPr>
      </w:pPr>
      <w:proofErr w:type="gramStart"/>
      <w:r w:rsidRPr="00BF6C1E">
        <w:rPr>
          <w:sz w:val="28"/>
          <w:szCs w:val="28"/>
        </w:rPr>
        <w:t xml:space="preserve">Согласно </w:t>
      </w:r>
      <w:r w:rsidR="007428C9" w:rsidRPr="00BF6C1E">
        <w:rPr>
          <w:sz w:val="28"/>
          <w:szCs w:val="28"/>
        </w:rPr>
        <w:t>З</w:t>
      </w:r>
      <w:r w:rsidRPr="00BF6C1E">
        <w:rPr>
          <w:sz w:val="28"/>
          <w:szCs w:val="28"/>
        </w:rPr>
        <w:t xml:space="preserve">акону </w:t>
      </w:r>
      <w:r w:rsidR="007428C9" w:rsidRPr="00BF6C1E">
        <w:rPr>
          <w:sz w:val="28"/>
          <w:szCs w:val="28"/>
        </w:rPr>
        <w:t xml:space="preserve">Иркутской области </w:t>
      </w:r>
      <w:r w:rsidRPr="00BF6C1E">
        <w:rPr>
          <w:sz w:val="28"/>
          <w:szCs w:val="28"/>
        </w:rPr>
        <w:t xml:space="preserve">от 05.11.2020 </w:t>
      </w:r>
      <w:r w:rsidRPr="00BF6C1E">
        <w:rPr>
          <w:color w:val="0070C0"/>
          <w:sz w:val="28"/>
          <w:szCs w:val="28"/>
        </w:rPr>
        <w:t xml:space="preserve">№89-оз </w:t>
      </w:r>
      <w:r w:rsidRPr="00BF6C1E">
        <w:rPr>
          <w:sz w:val="28"/>
          <w:szCs w:val="28"/>
        </w:rPr>
        <w:t>«О внесении изменения в пункт 2 статьи 2 Закона Иркутской области «О признании утратившими силу пунктов 2 и 3 части 1 статьи 2 Закона Иркутской области  «О налоге на имущество организаций» казенные учреждения, финансируемые из местного бюджета, и бюджетных, автономных учреждений, созданные муниципальными образованиями Иркутской области, с 1 января 2021 года освобождаются от</w:t>
      </w:r>
      <w:proofErr w:type="gramEnd"/>
      <w:r w:rsidRPr="00BF6C1E">
        <w:rPr>
          <w:sz w:val="28"/>
          <w:szCs w:val="28"/>
        </w:rPr>
        <w:t xml:space="preserve"> уплаты налога на имущество организаций.</w:t>
      </w:r>
    </w:p>
    <w:p w:rsidR="00B15BDB" w:rsidRPr="00BF6C1E" w:rsidRDefault="00B15BDB" w:rsidP="007428C9">
      <w:pPr>
        <w:jc w:val="both"/>
        <w:rPr>
          <w:sz w:val="28"/>
          <w:szCs w:val="28"/>
        </w:rPr>
      </w:pPr>
    </w:p>
    <w:p w:rsidR="00E13E28" w:rsidRPr="00BF6C1E" w:rsidRDefault="00146B0E" w:rsidP="00E13E28">
      <w:pPr>
        <w:rPr>
          <w:rFonts w:eastAsia="Calibri"/>
          <w:color w:val="0070C0"/>
          <w:sz w:val="28"/>
          <w:szCs w:val="28"/>
        </w:rPr>
      </w:pPr>
      <w:hyperlink r:id="rId9">
        <w:r w:rsidR="00E13E28" w:rsidRPr="00BF6C1E">
          <w:rPr>
            <w:rFonts w:eastAsia="Calibri"/>
            <w:color w:val="0070C0"/>
            <w:sz w:val="28"/>
            <w:szCs w:val="28"/>
          </w:rPr>
          <w:t>https://www.nalog.ru/rn38/about_fts/docs/10010647/</w:t>
        </w:r>
      </w:hyperlink>
    </w:p>
    <w:p w:rsidR="00B1384B" w:rsidRPr="00BF6C1E" w:rsidRDefault="00146B0E" w:rsidP="00B1384B">
      <w:pPr>
        <w:rPr>
          <w:rFonts w:eastAsia="Calibri"/>
          <w:color w:val="0070C0"/>
          <w:sz w:val="28"/>
          <w:szCs w:val="28"/>
        </w:rPr>
      </w:pPr>
      <w:hyperlink r:id="rId10">
        <w:r w:rsidR="00B1384B" w:rsidRPr="00BF6C1E">
          <w:rPr>
            <w:rFonts w:eastAsia="Calibri"/>
            <w:color w:val="0070C0"/>
            <w:sz w:val="28"/>
            <w:szCs w:val="28"/>
          </w:rPr>
          <w:t>http://nalog.garant.ru/fns/nk/646882137a6a76f226bdfaff58df1005/</w:t>
        </w:r>
      </w:hyperlink>
    </w:p>
    <w:p w:rsidR="00B1384B" w:rsidRPr="00BF6C1E" w:rsidRDefault="00146B0E" w:rsidP="00B1384B">
      <w:pPr>
        <w:jc w:val="both"/>
        <w:rPr>
          <w:color w:val="0070C0"/>
          <w:sz w:val="28"/>
          <w:szCs w:val="28"/>
        </w:rPr>
      </w:pPr>
      <w:hyperlink r:id="rId11" w:history="1">
        <w:r w:rsidR="007428C9" w:rsidRPr="00BF6C1E">
          <w:rPr>
            <w:rStyle w:val="a4"/>
            <w:color w:val="0070C0"/>
            <w:sz w:val="28"/>
            <w:szCs w:val="28"/>
            <w:u w:val="none"/>
          </w:rPr>
          <w:t>https://www.nalog.ru/rn38/about_fts/docs/4463105/</w:t>
        </w:r>
      </w:hyperlink>
    </w:p>
    <w:p w:rsidR="00B1384B" w:rsidRPr="00BF6C1E" w:rsidRDefault="00146B0E" w:rsidP="00B1384B">
      <w:pPr>
        <w:rPr>
          <w:rFonts w:eastAsia="Calibri"/>
          <w:color w:val="0070C0"/>
          <w:sz w:val="28"/>
          <w:szCs w:val="28"/>
        </w:rPr>
      </w:pPr>
      <w:hyperlink r:id="rId12">
        <w:r w:rsidR="00B1384B" w:rsidRPr="00BF6C1E">
          <w:rPr>
            <w:rFonts w:eastAsia="Calibri"/>
            <w:color w:val="0070C0"/>
            <w:sz w:val="28"/>
            <w:szCs w:val="28"/>
          </w:rPr>
          <w:t>https://www.nalog.ru/rn38/about_fts/docs/10236051/</w:t>
        </w:r>
      </w:hyperlink>
    </w:p>
    <w:p w:rsidR="00D26002" w:rsidRPr="00146B0E" w:rsidRDefault="00D26002">
      <w:pPr>
        <w:rPr>
          <w:sz w:val="28"/>
          <w:szCs w:val="28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 w:rsidP="00146B0E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46B0E" w:rsidRDefault="00146B0E" w:rsidP="00146B0E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46B0E" w:rsidRDefault="00146B0E" w:rsidP="00146B0E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146B0E">
        <w:rPr>
          <w:b/>
          <w:sz w:val="28"/>
          <w:szCs w:val="28"/>
        </w:rPr>
        <w:t>Для получения льготы по земельному и транспортному налогам</w:t>
      </w:r>
    </w:p>
    <w:p w:rsidR="00146B0E" w:rsidRPr="00146B0E" w:rsidRDefault="00146B0E" w:rsidP="0014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B0E">
        <w:rPr>
          <w:b/>
          <w:sz w:val="28"/>
          <w:szCs w:val="28"/>
        </w:rPr>
        <w:t xml:space="preserve">организация должна подать </w:t>
      </w:r>
      <w:hyperlink r:id="rId13" w:history="1">
        <w:r w:rsidRPr="00146B0E">
          <w:rPr>
            <w:b/>
            <w:sz w:val="28"/>
            <w:szCs w:val="28"/>
          </w:rPr>
          <w:t>специальное заявление</w:t>
        </w:r>
      </w:hyperlink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B0E">
        <w:rPr>
          <w:sz w:val="28"/>
          <w:szCs w:val="28"/>
        </w:rPr>
        <w:t>В Иркутской области на 1 января  2020 года 703 организации имели право на льготы по земельному и транспортному налогам. В результате применения льгот и пониженных ставок платежи по этим налогам за 2019 год снижены на 580 </w:t>
      </w:r>
      <w:proofErr w:type="gramStart"/>
      <w:r w:rsidRPr="00146B0E">
        <w:rPr>
          <w:sz w:val="28"/>
          <w:szCs w:val="28"/>
        </w:rPr>
        <w:t>млн</w:t>
      </w:r>
      <w:proofErr w:type="gramEnd"/>
      <w:r w:rsidRPr="00146B0E">
        <w:rPr>
          <w:sz w:val="28"/>
          <w:szCs w:val="28"/>
        </w:rPr>
        <w:t xml:space="preserve"> рублей. Для получения льготы по земельному и транспортному налогам за 2020 год налогоплательщики – юридические лица должны подать </w:t>
      </w:r>
      <w:hyperlink r:id="rId14" w:history="1">
        <w:r w:rsidRPr="00146B0E">
          <w:rPr>
            <w:sz w:val="28"/>
            <w:szCs w:val="28"/>
          </w:rPr>
          <w:t>специальное заявление</w:t>
        </w:r>
      </w:hyperlink>
      <w:r w:rsidRPr="00146B0E">
        <w:rPr>
          <w:sz w:val="28"/>
          <w:szCs w:val="28"/>
        </w:rPr>
        <w:t>.</w:t>
      </w: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Pr="00146B0E">
          <w:rPr>
            <w:sz w:val="28"/>
            <w:szCs w:val="28"/>
          </w:rPr>
          <w:t>Форма</w:t>
        </w:r>
      </w:hyperlink>
      <w:r w:rsidRPr="00146B0E">
        <w:rPr>
          <w:sz w:val="28"/>
          <w:szCs w:val="28"/>
        </w:rPr>
        <w:t xml:space="preserve"> заявления и </w:t>
      </w:r>
      <w:hyperlink r:id="rId16" w:history="1">
        <w:r w:rsidRPr="00146B0E">
          <w:rPr>
            <w:sz w:val="28"/>
            <w:szCs w:val="28"/>
          </w:rPr>
          <w:t>порядок</w:t>
        </w:r>
      </w:hyperlink>
      <w:r w:rsidRPr="00146B0E">
        <w:rPr>
          <w:sz w:val="28"/>
          <w:szCs w:val="28"/>
        </w:rPr>
        <w:t xml:space="preserve"> ее заполнения утверждены Приказом ФНС России от 25.07.2019 </w:t>
      </w:r>
      <w:r w:rsidRPr="00146B0E">
        <w:rPr>
          <w:color w:val="0070C0"/>
          <w:sz w:val="28"/>
          <w:szCs w:val="28"/>
        </w:rPr>
        <w:t>№ММВ-7-21/377@</w:t>
      </w:r>
      <w:r w:rsidRPr="00146B0E">
        <w:rPr>
          <w:sz w:val="28"/>
          <w:szCs w:val="28"/>
        </w:rPr>
        <w:t xml:space="preserve">. </w:t>
      </w:r>
      <w:r w:rsidRPr="00146B0E">
        <w:rPr>
          <w:bCs/>
          <w:sz w:val="28"/>
          <w:szCs w:val="28"/>
        </w:rPr>
        <w:t>Срок подачи заявления</w:t>
      </w:r>
      <w:r w:rsidRPr="00146B0E">
        <w:rPr>
          <w:sz w:val="28"/>
          <w:szCs w:val="28"/>
        </w:rPr>
        <w:t xml:space="preserve"> о предоставлении льготы в инспекцию не установлен. Налоговая служба рекомендует подавать его по истечении налогового периода, когда в инспекциях имеется вся необходимая информация для корректного расчета. В противном случае налог будет рассчитан без учета льготы, и налогоплательщику придется представить пояснения и документы, в том числе заявление на льготу за соответствующий период (</w:t>
      </w:r>
      <w:proofErr w:type="spellStart"/>
      <w:r w:rsidRPr="00146B0E">
        <w:rPr>
          <w:sz w:val="28"/>
          <w:szCs w:val="28"/>
        </w:rPr>
        <w:fldChar w:fldCharType="begin"/>
      </w:r>
      <w:r w:rsidRPr="00146B0E">
        <w:rPr>
          <w:sz w:val="28"/>
          <w:szCs w:val="28"/>
        </w:rPr>
        <w:instrText xml:space="preserve"> HYPERLINK "consultantplus://offline/ref=E1E81177569BE26D5E6DCC122131CAE8C5501604D2ECF5DF0D11684BAC67B402496718F86157E6353469C3EE2F9162ECB59831FEC6EE56A6s7sAD" </w:instrText>
      </w:r>
      <w:r w:rsidRPr="00146B0E">
        <w:rPr>
          <w:sz w:val="28"/>
          <w:szCs w:val="28"/>
        </w:rPr>
        <w:fldChar w:fldCharType="separate"/>
      </w:r>
      <w:r w:rsidRPr="00146B0E">
        <w:rPr>
          <w:sz w:val="28"/>
          <w:szCs w:val="28"/>
        </w:rPr>
        <w:t>п.п</w:t>
      </w:r>
      <w:proofErr w:type="spellEnd"/>
      <w:r w:rsidRPr="00146B0E">
        <w:rPr>
          <w:sz w:val="28"/>
          <w:szCs w:val="28"/>
        </w:rPr>
        <w:t>. 3</w:t>
      </w:r>
      <w:r w:rsidRPr="00146B0E">
        <w:rPr>
          <w:sz w:val="28"/>
          <w:szCs w:val="28"/>
        </w:rPr>
        <w:fldChar w:fldCharType="end"/>
      </w:r>
      <w:r w:rsidRPr="00146B0E">
        <w:rPr>
          <w:sz w:val="28"/>
          <w:szCs w:val="28"/>
        </w:rPr>
        <w:t xml:space="preserve">, </w:t>
      </w:r>
      <w:hyperlink r:id="rId17" w:history="1">
        <w:r w:rsidRPr="00146B0E">
          <w:rPr>
            <w:sz w:val="28"/>
            <w:szCs w:val="28"/>
          </w:rPr>
          <w:t>4</w:t>
        </w:r>
      </w:hyperlink>
      <w:r w:rsidRPr="00146B0E">
        <w:rPr>
          <w:sz w:val="28"/>
          <w:szCs w:val="28"/>
        </w:rPr>
        <w:t xml:space="preserve"> Приложения к Письму ФНС России от 10.12.2019 </w:t>
      </w:r>
      <w:r w:rsidRPr="00146B0E">
        <w:rPr>
          <w:color w:val="0070C0"/>
          <w:sz w:val="28"/>
          <w:szCs w:val="28"/>
        </w:rPr>
        <w:t>№БС-4-21/25284@</w:t>
      </w:r>
      <w:r w:rsidRPr="00146B0E">
        <w:rPr>
          <w:sz w:val="28"/>
          <w:szCs w:val="28"/>
        </w:rPr>
        <w:t xml:space="preserve">, </w:t>
      </w:r>
      <w:hyperlink r:id="rId18" w:history="1">
        <w:r w:rsidRPr="00146B0E">
          <w:rPr>
            <w:sz w:val="28"/>
            <w:szCs w:val="28"/>
          </w:rPr>
          <w:t>Письмо</w:t>
        </w:r>
      </w:hyperlink>
      <w:r w:rsidRPr="00146B0E">
        <w:rPr>
          <w:sz w:val="28"/>
          <w:szCs w:val="28"/>
        </w:rPr>
        <w:t xml:space="preserve"> ФНС России от 03.12.2019 </w:t>
      </w:r>
      <w:r w:rsidRPr="00146B0E">
        <w:rPr>
          <w:color w:val="0070C0"/>
          <w:sz w:val="28"/>
          <w:szCs w:val="28"/>
        </w:rPr>
        <w:t>№БС-4-21/24690@</w:t>
      </w:r>
      <w:r w:rsidRPr="00146B0E">
        <w:rPr>
          <w:sz w:val="28"/>
          <w:szCs w:val="28"/>
        </w:rPr>
        <w:t>).</w:t>
      </w:r>
    </w:p>
    <w:p w:rsidR="00146B0E" w:rsidRPr="00146B0E" w:rsidRDefault="00146B0E" w:rsidP="00146B0E">
      <w:pPr>
        <w:rPr>
          <w:rFonts w:ascii="Calibri" w:eastAsia="Calibri" w:hAnsi="Calibri" w:cs="Calibri"/>
          <w:sz w:val="28"/>
          <w:szCs w:val="28"/>
        </w:rPr>
      </w:pPr>
    </w:p>
    <w:p w:rsidR="00146B0E" w:rsidRPr="00146B0E" w:rsidRDefault="00146B0E" w:rsidP="00146B0E">
      <w:pPr>
        <w:rPr>
          <w:rFonts w:eastAsia="Calibri"/>
          <w:color w:val="0070C0"/>
          <w:sz w:val="28"/>
          <w:szCs w:val="28"/>
        </w:rPr>
      </w:pPr>
      <w:hyperlink r:id="rId19">
        <w:r w:rsidRPr="00146B0E">
          <w:rPr>
            <w:rFonts w:eastAsia="Calibri"/>
            <w:color w:val="0070C0"/>
            <w:sz w:val="28"/>
            <w:szCs w:val="28"/>
          </w:rPr>
          <w:t>https://www.nalog.ru/rn38/about_fts/docs/9029587/</w:t>
        </w:r>
      </w:hyperlink>
    </w:p>
    <w:p w:rsidR="00146B0E" w:rsidRPr="00146B0E" w:rsidRDefault="00146B0E" w:rsidP="00146B0E">
      <w:pPr>
        <w:rPr>
          <w:rFonts w:eastAsia="Calibri"/>
          <w:color w:val="0070C0"/>
          <w:sz w:val="28"/>
          <w:szCs w:val="28"/>
        </w:rPr>
      </w:pPr>
      <w:hyperlink r:id="rId20">
        <w:r w:rsidRPr="00146B0E">
          <w:rPr>
            <w:rFonts w:eastAsia="Calibri"/>
            <w:color w:val="0070C0"/>
            <w:sz w:val="28"/>
            <w:szCs w:val="28"/>
          </w:rPr>
          <w:t>https://www.nalog.ru/rn38/about_fts/about_nalog/9375810/</w:t>
        </w:r>
      </w:hyperlink>
    </w:p>
    <w:p w:rsidR="00146B0E" w:rsidRPr="00146B0E" w:rsidRDefault="00146B0E" w:rsidP="00146B0E">
      <w:pPr>
        <w:rPr>
          <w:rFonts w:eastAsia="Calibri"/>
          <w:color w:val="0070C0"/>
          <w:sz w:val="28"/>
          <w:szCs w:val="28"/>
        </w:rPr>
      </w:pPr>
      <w:hyperlink r:id="rId21">
        <w:r w:rsidRPr="00146B0E">
          <w:rPr>
            <w:rFonts w:eastAsia="Calibri"/>
            <w:color w:val="0070C0"/>
            <w:sz w:val="28"/>
            <w:szCs w:val="28"/>
          </w:rPr>
          <w:t>https://www.nalog.ru/rn38/about_fts/about_nalog/9375694/</w:t>
        </w:r>
      </w:hyperlink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Default="00146B0E">
      <w:pPr>
        <w:rPr>
          <w:sz w:val="28"/>
          <w:szCs w:val="28"/>
          <w:lang w:val="en-US"/>
        </w:rPr>
      </w:pPr>
    </w:p>
    <w:p w:rsidR="00146B0E" w:rsidRPr="00146B0E" w:rsidRDefault="00146B0E">
      <w:pPr>
        <w:rPr>
          <w:sz w:val="28"/>
          <w:szCs w:val="28"/>
          <w:lang w:val="en-US"/>
        </w:rPr>
      </w:pPr>
      <w:bookmarkStart w:id="0" w:name="_GoBack"/>
      <w:bookmarkEnd w:id="0"/>
    </w:p>
    <w:p w:rsidR="00146B0E" w:rsidRPr="00146B0E" w:rsidRDefault="00146B0E">
      <w:pPr>
        <w:rPr>
          <w:sz w:val="28"/>
          <w:szCs w:val="28"/>
          <w:lang w:val="en-US"/>
        </w:rPr>
      </w:pPr>
    </w:p>
    <w:p w:rsidR="00146B0E" w:rsidRDefault="00146B0E" w:rsidP="00146B0E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  <w:r w:rsidRPr="00146B0E">
        <w:rPr>
          <w:b/>
          <w:iCs/>
          <w:sz w:val="28"/>
          <w:szCs w:val="28"/>
        </w:rPr>
        <w:t>Организациям по транспортному и земельному налогам</w:t>
      </w:r>
    </w:p>
    <w:p w:rsidR="00146B0E" w:rsidRPr="00146B0E" w:rsidRDefault="00146B0E" w:rsidP="00146B0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46B0E">
        <w:rPr>
          <w:b/>
          <w:iCs/>
          <w:sz w:val="28"/>
          <w:szCs w:val="28"/>
        </w:rPr>
        <w:t>отчетность сдавать не нужно, уплаченные суммы контролирует инспекция</w:t>
      </w: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46B0E">
        <w:rPr>
          <w:iCs/>
          <w:sz w:val="28"/>
          <w:szCs w:val="28"/>
        </w:rPr>
        <w:t xml:space="preserve">На территории Иркутской области по состоянию на 01.01.2020 собственниками земельных участков и транспортных средств являлись более 16 тыс. налогоплательщиков - юридических лиц, которыми за 2019 год исчислено 2,7 </w:t>
      </w:r>
      <w:proofErr w:type="gramStart"/>
      <w:r w:rsidRPr="00146B0E">
        <w:rPr>
          <w:iCs/>
          <w:sz w:val="28"/>
          <w:szCs w:val="28"/>
        </w:rPr>
        <w:t>млрд</w:t>
      </w:r>
      <w:proofErr w:type="gramEnd"/>
      <w:r w:rsidRPr="00146B0E">
        <w:rPr>
          <w:iCs/>
          <w:sz w:val="28"/>
          <w:szCs w:val="28"/>
        </w:rPr>
        <w:t xml:space="preserve"> рублей транспортного и земельного налогов. </w:t>
      </w:r>
      <w:proofErr w:type="gramStart"/>
      <w:r w:rsidRPr="00146B0E">
        <w:rPr>
          <w:sz w:val="28"/>
          <w:szCs w:val="28"/>
        </w:rPr>
        <w:t xml:space="preserve">Согласно изменениям, внесенным в законодательство, </w:t>
      </w:r>
      <w:r w:rsidRPr="00146B0E">
        <w:rPr>
          <w:iCs/>
          <w:sz w:val="28"/>
          <w:szCs w:val="28"/>
        </w:rPr>
        <w:t xml:space="preserve">начиная с отчетности за 2020 год для них отменена обязанность по предоставлению налоговых деклараций по транспортному и земельному налогам, однако исчислять и уплачивать указанные налоги юридические лица обязаны самостоятельно (Федеральный </w:t>
      </w:r>
      <w:hyperlink r:id="rId22" w:history="1">
        <w:r w:rsidRPr="00146B0E">
          <w:rPr>
            <w:iCs/>
            <w:sz w:val="28"/>
            <w:szCs w:val="28"/>
          </w:rPr>
          <w:t>закон</w:t>
        </w:r>
      </w:hyperlink>
      <w:r w:rsidRPr="00146B0E">
        <w:rPr>
          <w:iCs/>
          <w:sz w:val="28"/>
          <w:szCs w:val="28"/>
        </w:rPr>
        <w:t xml:space="preserve"> от 15.04.2019 </w:t>
      </w:r>
      <w:r w:rsidRPr="00146B0E">
        <w:rPr>
          <w:iCs/>
          <w:color w:val="0070C0"/>
          <w:sz w:val="28"/>
          <w:szCs w:val="28"/>
        </w:rPr>
        <w:t>№63-ФЗ</w:t>
      </w:r>
      <w:r w:rsidRPr="00146B0E">
        <w:rPr>
          <w:iCs/>
          <w:sz w:val="28"/>
          <w:szCs w:val="28"/>
        </w:rPr>
        <w:t xml:space="preserve">). </w:t>
      </w:r>
      <w:proofErr w:type="gramEnd"/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B0E">
        <w:rPr>
          <w:sz w:val="28"/>
          <w:szCs w:val="28"/>
        </w:rPr>
        <w:t>Установлен единый срок уплаты данных налогов: платеж за год - не позднее 1 марта,  авансовый платеж - до конца месяца, следующего за отчетным кварталом (</w:t>
      </w:r>
      <w:r w:rsidRPr="00146B0E">
        <w:rPr>
          <w:iCs/>
          <w:sz w:val="28"/>
          <w:szCs w:val="28"/>
        </w:rPr>
        <w:t xml:space="preserve">Федеральный закон от 29.09.2019 </w:t>
      </w:r>
      <w:r w:rsidRPr="00146B0E">
        <w:rPr>
          <w:iCs/>
          <w:color w:val="0070C0"/>
          <w:sz w:val="28"/>
          <w:szCs w:val="28"/>
        </w:rPr>
        <w:t>№325-ФЗ</w:t>
      </w:r>
      <w:r w:rsidRPr="00146B0E">
        <w:rPr>
          <w:iCs/>
          <w:sz w:val="28"/>
          <w:szCs w:val="28"/>
        </w:rPr>
        <w:t>)</w:t>
      </w:r>
      <w:r w:rsidRPr="00146B0E">
        <w:rPr>
          <w:sz w:val="28"/>
          <w:szCs w:val="28"/>
        </w:rPr>
        <w:t xml:space="preserve">. Налоговый орган будет направлять налогоплательщику сообщение об исчисленной сумме налога, при этом срок его отправки может составить до </w:t>
      </w:r>
      <w:hyperlink r:id="rId23" w:history="1">
        <w:r w:rsidRPr="00146B0E">
          <w:rPr>
            <w:sz w:val="28"/>
            <w:szCs w:val="28"/>
          </w:rPr>
          <w:t>6 месяцев</w:t>
        </w:r>
      </w:hyperlink>
      <w:r w:rsidRPr="00146B0E">
        <w:rPr>
          <w:sz w:val="28"/>
          <w:szCs w:val="28"/>
        </w:rPr>
        <w:t xml:space="preserve"> после срока уплаты. Для более оперативной сверки </w:t>
      </w:r>
      <w:hyperlink r:id="rId24" w:history="1">
        <w:r w:rsidRPr="00146B0E">
          <w:rPr>
            <w:sz w:val="28"/>
            <w:szCs w:val="28"/>
          </w:rPr>
          <w:t>можно запрашивать</w:t>
        </w:r>
      </w:hyperlink>
      <w:r w:rsidRPr="00146B0E">
        <w:rPr>
          <w:sz w:val="28"/>
          <w:szCs w:val="28"/>
        </w:rPr>
        <w:t xml:space="preserve"> в налоговом органе сведения из ЕГРН (там будут указаны данные об имуществе) и при необходимости вносить необходимые изменения. Инспекции </w:t>
      </w:r>
      <w:hyperlink r:id="rId25" w:history="1">
        <w:r w:rsidRPr="00146B0E">
          <w:rPr>
            <w:sz w:val="28"/>
            <w:szCs w:val="28"/>
          </w:rPr>
          <w:t>продолжат принимать</w:t>
        </w:r>
      </w:hyperlink>
      <w:r w:rsidRPr="00146B0E">
        <w:rPr>
          <w:sz w:val="28"/>
          <w:szCs w:val="28"/>
        </w:rPr>
        <w:t xml:space="preserve"> уточненные декларации за более ранние периоды.</w:t>
      </w: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B0E">
        <w:rPr>
          <w:sz w:val="28"/>
          <w:szCs w:val="28"/>
        </w:rPr>
        <w:t xml:space="preserve">Не позднее 30.12.2021 организация </w:t>
      </w:r>
      <w:hyperlink r:id="rId26" w:history="1">
        <w:r w:rsidRPr="00146B0E">
          <w:rPr>
            <w:sz w:val="28"/>
            <w:szCs w:val="28"/>
          </w:rPr>
          <w:t>должна информировать</w:t>
        </w:r>
      </w:hyperlink>
      <w:r w:rsidRPr="00146B0E">
        <w:rPr>
          <w:sz w:val="28"/>
          <w:szCs w:val="28"/>
        </w:rPr>
        <w:t xml:space="preserve"> налоговый орган о транспортных средствах и земельных участках, по которым инспекция не посчитала налог за 2020 год  (форма сообщения утверждена </w:t>
      </w:r>
      <w:hyperlink r:id="rId27" w:history="1">
        <w:r w:rsidRPr="00146B0E">
          <w:rPr>
            <w:sz w:val="28"/>
            <w:szCs w:val="28"/>
          </w:rPr>
          <w:t>Приказ</w:t>
        </w:r>
      </w:hyperlink>
      <w:r w:rsidRPr="00146B0E">
        <w:rPr>
          <w:sz w:val="28"/>
          <w:szCs w:val="28"/>
        </w:rPr>
        <w:t xml:space="preserve">ом ФНС России от 25.02.2020 </w:t>
      </w:r>
      <w:r w:rsidRPr="00146B0E">
        <w:rPr>
          <w:color w:val="0070C0"/>
          <w:sz w:val="28"/>
          <w:szCs w:val="28"/>
        </w:rPr>
        <w:t>№ЕД-7-21/124@</w:t>
      </w:r>
      <w:r w:rsidRPr="00146B0E">
        <w:rPr>
          <w:sz w:val="28"/>
          <w:szCs w:val="28"/>
        </w:rPr>
        <w:t xml:space="preserve">). Если юридическое лицо не выполнит это требование, ему грозит </w:t>
      </w:r>
      <w:hyperlink r:id="rId28" w:history="1">
        <w:r w:rsidRPr="00146B0E">
          <w:rPr>
            <w:sz w:val="28"/>
            <w:szCs w:val="28"/>
          </w:rPr>
          <w:t>штраф</w:t>
        </w:r>
      </w:hyperlink>
      <w:r w:rsidRPr="00146B0E">
        <w:rPr>
          <w:sz w:val="28"/>
          <w:szCs w:val="28"/>
        </w:rPr>
        <w:t xml:space="preserve"> в размере 20% от неуплаченной суммы налога.</w:t>
      </w:r>
    </w:p>
    <w:p w:rsidR="00146B0E" w:rsidRPr="00146B0E" w:rsidRDefault="00146B0E" w:rsidP="0014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E" w:rsidRPr="00146B0E" w:rsidRDefault="00146B0E" w:rsidP="00146B0E">
      <w:pPr>
        <w:rPr>
          <w:sz w:val="28"/>
          <w:szCs w:val="28"/>
        </w:rPr>
      </w:pPr>
    </w:p>
    <w:p w:rsidR="00146B0E" w:rsidRPr="00146B0E" w:rsidRDefault="00146B0E" w:rsidP="00146B0E">
      <w:pPr>
        <w:rPr>
          <w:rFonts w:eastAsia="Calibri"/>
          <w:color w:val="0070C0"/>
          <w:sz w:val="28"/>
          <w:szCs w:val="28"/>
        </w:rPr>
      </w:pPr>
      <w:hyperlink r:id="rId29">
        <w:r w:rsidRPr="00146B0E">
          <w:rPr>
            <w:rFonts w:eastAsia="Calibri"/>
            <w:color w:val="0070C0"/>
            <w:sz w:val="28"/>
            <w:szCs w:val="28"/>
          </w:rPr>
          <w:t>http://publication.pravo.gov.ru/Document/View/0001201904150035</w:t>
        </w:r>
      </w:hyperlink>
    </w:p>
    <w:p w:rsidR="00146B0E" w:rsidRPr="00146B0E" w:rsidRDefault="00146B0E" w:rsidP="00146B0E">
      <w:pPr>
        <w:rPr>
          <w:rFonts w:eastAsia="Calibri"/>
          <w:color w:val="0070C0"/>
          <w:sz w:val="28"/>
          <w:szCs w:val="28"/>
        </w:rPr>
      </w:pPr>
      <w:hyperlink r:id="rId30">
        <w:r w:rsidRPr="00146B0E">
          <w:rPr>
            <w:rFonts w:eastAsia="Calibri"/>
            <w:color w:val="0070C0"/>
            <w:sz w:val="28"/>
            <w:szCs w:val="28"/>
          </w:rPr>
          <w:t>http://publication.pravo.gov.ru/Document/View/0001201909290002</w:t>
        </w:r>
      </w:hyperlink>
    </w:p>
    <w:p w:rsidR="00146B0E" w:rsidRPr="00146B0E" w:rsidRDefault="00146B0E" w:rsidP="00146B0E">
      <w:pPr>
        <w:rPr>
          <w:rFonts w:eastAsia="Calibri"/>
          <w:color w:val="0070C0"/>
          <w:sz w:val="28"/>
          <w:szCs w:val="28"/>
        </w:rPr>
      </w:pPr>
      <w:hyperlink r:id="rId31">
        <w:r w:rsidRPr="00146B0E">
          <w:rPr>
            <w:rFonts w:eastAsia="Calibri"/>
            <w:color w:val="0070C0"/>
            <w:sz w:val="28"/>
            <w:szCs w:val="28"/>
          </w:rPr>
          <w:t>https://www.nalog.ru/rn38/about_fts/docs/9778525/</w:t>
        </w:r>
      </w:hyperlink>
    </w:p>
    <w:p w:rsidR="00146B0E" w:rsidRPr="00146B0E" w:rsidRDefault="00146B0E" w:rsidP="00146B0E">
      <w:pPr>
        <w:rPr>
          <w:color w:val="0070C0"/>
          <w:sz w:val="28"/>
          <w:szCs w:val="28"/>
        </w:rPr>
      </w:pPr>
    </w:p>
    <w:p w:rsidR="00146B0E" w:rsidRPr="00146B0E" w:rsidRDefault="00146B0E">
      <w:pPr>
        <w:rPr>
          <w:sz w:val="28"/>
          <w:szCs w:val="28"/>
        </w:rPr>
      </w:pPr>
    </w:p>
    <w:sectPr w:rsidR="00146B0E" w:rsidRPr="00146B0E" w:rsidSect="00E13E2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1788"/>
    <w:multiLevelType w:val="hybridMultilevel"/>
    <w:tmpl w:val="F92A7626"/>
    <w:lvl w:ilvl="0" w:tplc="DBB2F3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C"/>
    <w:rsid w:val="00146B0E"/>
    <w:rsid w:val="00695250"/>
    <w:rsid w:val="007428C9"/>
    <w:rsid w:val="00803027"/>
    <w:rsid w:val="00A716E2"/>
    <w:rsid w:val="00B1384B"/>
    <w:rsid w:val="00B15BDB"/>
    <w:rsid w:val="00B734EC"/>
    <w:rsid w:val="00BF6C1E"/>
    <w:rsid w:val="00C5671E"/>
    <w:rsid w:val="00D26002"/>
    <w:rsid w:val="00E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E5CDE20F535A687CB585B7A639183BD29F5A22F7CB9FF865B60B5CADE816ECD9F4F66CA85C6B2A767C50360FE21228AA8C84ECC8AFEK557G" TargetMode="External"/><Relationship Id="rId13" Type="http://schemas.openxmlformats.org/officeDocument/2006/relationships/hyperlink" Target="consultantplus://offline/ref=64253C63CB80025882EA8F6A740A0CC49C493084CF3A0A6E5EA5A2F2BAF1448301C7299C2A972B89778184DDF72E377D21DB670F983F0BF7B5MCD" TargetMode="External"/><Relationship Id="rId18" Type="http://schemas.openxmlformats.org/officeDocument/2006/relationships/hyperlink" Target="consultantplus://offline/ref=E1E81177569BE26D5E6DD1063359F0EE985E1E04D0E7FA895A13391EA262BC52017756BD6C56E637346394B43F952BB8B98730E1D8ED48A67B10sDs4D" TargetMode="External"/><Relationship Id="rId26" Type="http://schemas.openxmlformats.org/officeDocument/2006/relationships/hyperlink" Target="consultantplus://offline/ref=64253C63CB80025882EA8F6A740A0CC49C4E3B83CE3A0A6E5EA5A2F2BAF1448301C7299C2A972B8A7F8184DDF72E377D21DB670F983F0BF7B5MC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log.ru/rn38/about_fts/about_nalog/9375694/" TargetMode="External"/><Relationship Id="rId7" Type="http://schemas.openxmlformats.org/officeDocument/2006/relationships/hyperlink" Target="consultantplus://offline/ref=EC5E5CDE20F535A687CB585B7A639183BD29F5A22F7CB9FF865B60B5CADE816ECD9F4F6ECB8CCCBBF862D01238F2213D94A9D752CE88KF5DG" TargetMode="External"/><Relationship Id="rId12" Type="http://schemas.openxmlformats.org/officeDocument/2006/relationships/hyperlink" Target="https://www.nalog.ru/rn38/about_fts/docs/10236051/" TargetMode="External"/><Relationship Id="rId17" Type="http://schemas.openxmlformats.org/officeDocument/2006/relationships/hyperlink" Target="consultantplus://offline/ref=E1E81177569BE26D5E6DCC122131CAE8C5501604D2ECF5DF0D11684BAC67B402496718F86157E6343569C3EE2F9162ECB59831FEC6EE56A6s7sAD" TargetMode="External"/><Relationship Id="rId25" Type="http://schemas.openxmlformats.org/officeDocument/2006/relationships/hyperlink" Target="consultantplus://offline/ref=64253C63CB80025882EA8F6A740A0CC49C49358DCF3F0A6E5EA5A2F2BAF1448301C7299C2A972B8B7F8184DDF72E377D21DB670F983F0BF7B5MC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E81177569BE26D5E6DCC122131CAE8C5501C0CD7E4F5DF0D11684BAC67B402496718F86157E7343669C3EE2F9162ECB59831FEC6EE56A6s7sAD" TargetMode="External"/><Relationship Id="rId20" Type="http://schemas.openxmlformats.org/officeDocument/2006/relationships/hyperlink" Target="https://www.nalog.ru/rn38/about_fts/about_nalog/9375810/" TargetMode="External"/><Relationship Id="rId29" Type="http://schemas.openxmlformats.org/officeDocument/2006/relationships/hyperlink" Target="http://publication.pravo.gov.ru/Document/View/000120190415003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253C63CB80025882EA8F6A740A0CC49C4C3286CE3B0A6E5EA5A2F2BAF1448301C7299C2A972B8B718184DDF72E377D21DB670F983F0BF7B5MCD" TargetMode="External"/><Relationship Id="rId11" Type="http://schemas.openxmlformats.org/officeDocument/2006/relationships/hyperlink" Target="https://www.nalog.ru/rn38/about_fts/docs/4463105/" TargetMode="External"/><Relationship Id="rId24" Type="http://schemas.openxmlformats.org/officeDocument/2006/relationships/hyperlink" Target="consultantplus://offline/ref=64253C63CB80025882EA927E666236C2C147328CCE38003909A7F3A7B4F44CD349D767D927962B8B768BD487E72A7E292DC46610863C15F75D28B7MF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81177569BE26D5E6DCC122131CAE8C5501C0CD7E4F5DF0D11684BAC67B402496718F86157E6353569C3EE2F9162ECB59831FEC6EE56A6s7sAD" TargetMode="External"/><Relationship Id="rId23" Type="http://schemas.openxmlformats.org/officeDocument/2006/relationships/hyperlink" Target="consultantplus://offline/ref=64253C63CB80025882EA8F6A740A0CC49C48318CC93A0A6E5EA5A2F2BAF1448301C7299C2A972B8A708184DDF72E377D21DB670F983F0BF7B5MCD" TargetMode="External"/><Relationship Id="rId28" Type="http://schemas.openxmlformats.org/officeDocument/2006/relationships/hyperlink" Target="consultantplus://offline/ref=64253C63CB80025882EA8F6A740A0CC49C4E3B83CE3A0A6E5EA5A2F2BAF1448301C7299C2A972982748184DDF72E377D21DB670F983F0BF7B5MCD" TargetMode="External"/><Relationship Id="rId10" Type="http://schemas.openxmlformats.org/officeDocument/2006/relationships/hyperlink" Target="http://nalog.garant.ru/fns/nk/646882137a6a76f226bdfaff58df1005/" TargetMode="External"/><Relationship Id="rId19" Type="http://schemas.openxmlformats.org/officeDocument/2006/relationships/hyperlink" Target="https://www.nalog.ru/rn38/about_fts/docs/9029587/" TargetMode="External"/><Relationship Id="rId31" Type="http://schemas.openxmlformats.org/officeDocument/2006/relationships/hyperlink" Target="https://www.nalog.ru/rn38/about_fts/docs/97785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38/about_fts/docs/10010647/" TargetMode="External"/><Relationship Id="rId14" Type="http://schemas.openxmlformats.org/officeDocument/2006/relationships/hyperlink" Target="consultantplus://offline/ref=64253C63CB80025882EA8F6A740A0CC49C493084CF3A0A6E5EA5A2F2BAF1448301C7299C2A972B89778184DDF72E377D21DB670F983F0BF7B5MCD" TargetMode="External"/><Relationship Id="rId22" Type="http://schemas.openxmlformats.org/officeDocument/2006/relationships/hyperlink" Target="consultantplus://offline/ref=64253C63CB80025882EA8F6A740A0CC49C483181C1390A6E5EA5A2F2BAF1448301C7299C2A972A8D7F8184DDF72E377D21DB670F983F0BF7B5MCD" TargetMode="External"/><Relationship Id="rId27" Type="http://schemas.openxmlformats.org/officeDocument/2006/relationships/hyperlink" Target="consultantplus://offline/ref=64253C63CB80025882EA8F6A740A0CC49C4F3187C03E0A6E5EA5A2F2BAF1448301C7299C2A972B89748184DDF72E377D21DB670F983F0BF7B5MCD" TargetMode="External"/><Relationship Id="rId30" Type="http://schemas.openxmlformats.org/officeDocument/2006/relationships/hyperlink" Target="http://publication.pravo.gov.ru/Document/View/000120190929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6</cp:revision>
  <cp:lastPrinted>2021-02-16T04:43:00Z</cp:lastPrinted>
  <dcterms:created xsi:type="dcterms:W3CDTF">2021-02-02T06:13:00Z</dcterms:created>
  <dcterms:modified xsi:type="dcterms:W3CDTF">2021-02-16T04:44:00Z</dcterms:modified>
</cp:coreProperties>
</file>