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7" w:rsidRPr="005463E0" w:rsidRDefault="00384757" w:rsidP="0038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384757" w:rsidRPr="005463E0" w:rsidRDefault="00384757" w:rsidP="0038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84757" w:rsidRPr="005463E0" w:rsidRDefault="00384757" w:rsidP="00384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84757" w:rsidRPr="005463E0" w:rsidRDefault="00384757" w:rsidP="003847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384757" w:rsidRPr="005463E0" w:rsidRDefault="00384757" w:rsidP="003847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384757" w:rsidRPr="005463E0" w:rsidRDefault="00384757" w:rsidP="00384757">
      <w:pPr>
        <w:rPr>
          <w:sz w:val="28"/>
          <w:szCs w:val="28"/>
        </w:rPr>
      </w:pPr>
    </w:p>
    <w:p w:rsidR="00384757" w:rsidRPr="005463E0" w:rsidRDefault="00384757" w:rsidP="00384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384757" w:rsidRPr="005463E0" w:rsidRDefault="00384757" w:rsidP="00384757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84757" w:rsidRPr="005463E0" w:rsidRDefault="00384757" w:rsidP="00384757">
      <w:pPr>
        <w:rPr>
          <w:rFonts w:ascii="Times New Roman" w:hAnsi="Times New Roman" w:cs="Times New Roman"/>
          <w:sz w:val="28"/>
          <w:szCs w:val="28"/>
        </w:rPr>
      </w:pPr>
      <w:r w:rsidRPr="005463E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463E0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384757" w:rsidRDefault="00384757" w:rsidP="003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Решение № 5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84757" w:rsidRPr="00602225" w:rsidRDefault="00384757" w:rsidP="00384757">
      <w:pPr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2015 год»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В связи с изменением доходной части бюджета</w:t>
      </w:r>
    </w:p>
    <w:p w:rsidR="00384757" w:rsidRPr="00602225" w:rsidRDefault="00384757" w:rsidP="003847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4757" w:rsidRPr="00602225" w:rsidRDefault="00384757" w:rsidP="00384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384757" w:rsidRPr="00602225" w:rsidRDefault="00384757" w:rsidP="00384757">
      <w:pPr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Внести изменения в бюджет Решению Думы №41 от 25.12.2014г. "О бюджете МО "Казачье" на 2015 год и плановый период 2016 и 2017 годов":</w:t>
      </w:r>
    </w:p>
    <w:p w:rsidR="00384757" w:rsidRPr="00602225" w:rsidRDefault="00384757" w:rsidP="00384757">
      <w:pPr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1. Статью 2 Решения изложить в новой редакции: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 xml:space="preserve">Статья 2. 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 xml:space="preserve">Установить, что доходы местного бюджета, поступающие в 2015 году и плановый период 2016 и 2017 годов, формируются за счет 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1)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налога на доходы физических лиц – по нормативу 10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- по нормативу 50 процентов; 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0222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602225">
        <w:rPr>
          <w:rFonts w:ascii="Times New Roman" w:hAnsi="Times New Roman" w:cs="Times New Roman"/>
          <w:sz w:val="28"/>
          <w:szCs w:val="28"/>
        </w:rPr>
        <w:t>) двигателей – по нормативу 75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lastRenderedPageBreak/>
        <w:t>земельного налога – по нормативу 100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налога на имущество физических лиц – по нормативу 100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 xml:space="preserve">государственной пошлины за совершение нотариальных действий должностными лицами органа местного самоуправления МО «Казачье», уполномоченными в соответствии с законодательными актами Российской Федерации на совершение нотариальных действий - по нормативу 100 процентов; 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>доходы от платных услуг, оказываемых муниципальными казенными учреждениями;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 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>плата за пользование водными объектами, находящимися в муниципальной собственности по нормативу 100 процентов;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lastRenderedPageBreak/>
        <w:t>плата за использование лесов, расположенных на землях, находящихся в муниципальной собственности - по нормативу 100 процентов;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сервитута, заключенным органом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процентов;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30">
        <w:rPr>
          <w:rFonts w:ascii="Times New Roman" w:hAnsi="Times New Roman" w:cs="Times New Roman"/>
          <w:sz w:val="28"/>
          <w:szCs w:val="28"/>
        </w:rPr>
        <w:t>доходы от передачи в аренду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не менее 50 процентов, если законодательством соответствующего субъекта Российской Федерации не</w:t>
      </w:r>
      <w:proofErr w:type="gramEnd"/>
      <w:r w:rsidRPr="00F30A30">
        <w:rPr>
          <w:rFonts w:ascii="Times New Roman" w:hAnsi="Times New Roman" w:cs="Times New Roman"/>
          <w:sz w:val="28"/>
          <w:szCs w:val="28"/>
        </w:rPr>
        <w:t xml:space="preserve"> установлено иное;</w:t>
      </w:r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30">
        <w:rPr>
          <w:rFonts w:ascii="Times New Roman" w:hAnsi="Times New Roman" w:cs="Times New Roman"/>
          <w:sz w:val="28"/>
          <w:szCs w:val="2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384757" w:rsidRPr="00F30A30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30">
        <w:rPr>
          <w:rFonts w:ascii="Times New Roman" w:hAnsi="Times New Roman" w:cs="Times New Roman"/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</w:r>
      <w:r w:rsidRPr="00F30A30">
        <w:rPr>
          <w:rFonts w:ascii="Times New Roman" w:hAnsi="Times New Roman" w:cs="Times New Roman"/>
          <w:sz w:val="28"/>
          <w:szCs w:val="28"/>
        </w:rPr>
        <w:lastRenderedPageBreak/>
        <w:t>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F30A30">
        <w:rPr>
          <w:rFonts w:ascii="Times New Roman" w:hAnsi="Times New Roman" w:cs="Times New Roman"/>
          <w:sz w:val="28"/>
          <w:szCs w:val="28"/>
        </w:rPr>
        <w:t xml:space="preserve"> иное;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30"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</w:t>
      </w:r>
      <w:proofErr w:type="gramEnd"/>
      <w:r w:rsidRPr="00F30A30">
        <w:rPr>
          <w:rFonts w:ascii="Times New Roman" w:hAnsi="Times New Roman" w:cs="Times New Roman"/>
          <w:sz w:val="28"/>
          <w:szCs w:val="28"/>
        </w:rPr>
        <w:t xml:space="preserve"> законодательством соответствующего субъекта Российской Федерации не установлено иное;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доходы, получаемые в виде арендной либо иной платы за передачу в возмездное пользование муниципального имущества автономных учреждений, а также имущества муниципальных унитарных предприятий, в том числе казенных;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средства, получаемые в виде процентов по остаткам бюджетных средств на счетах в Центральном банке Российской Федерации  и в кредитных организациях;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средства, получаемые от передачи имущества, находящегося в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плата за пользование бюджетными кредитами;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30">
        <w:rPr>
          <w:rFonts w:ascii="Times New Roman" w:hAnsi="Times New Roman" w:cs="Times New Roman"/>
          <w:sz w:val="28"/>
          <w:szCs w:val="28"/>
        </w:rPr>
        <w:t xml:space="preserve">часть прибыли муниципальных унитарных предприятий, остающаяся после уплаты налогов и иных обязательных платежей, в размерах, </w:t>
      </w:r>
      <w:r w:rsidRPr="00F30A30">
        <w:rPr>
          <w:rFonts w:ascii="Times New Roman" w:hAnsi="Times New Roman" w:cs="Times New Roman"/>
          <w:sz w:val="28"/>
          <w:szCs w:val="28"/>
        </w:rPr>
        <w:lastRenderedPageBreak/>
        <w:t>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автономных учреждений, а также имущества муниципальных унитарных предприятий, в том числе казенных;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6022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602225">
        <w:rPr>
          <w:rFonts w:ascii="Times New Roman" w:hAnsi="Times New Roman" w:cs="Times New Roman"/>
          <w:sz w:val="28"/>
          <w:szCs w:val="28"/>
        </w:rPr>
        <w:t>учае, если закупки товаров, работ, услуг осуществляются муниципальным заказчиком, действующим от имени сельского поселения – по нормативу 100 процентов;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значения, - по нормативу 100 процентов.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Суммы денежных взысканий (штрафов) за несоблюдение муниципальных правовых актов подлежат зачислению в бюджет МО «Казачье», которым приняты соответствующие правовые акты, по нормативу 100 процентов.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 xml:space="preserve"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</w:t>
      </w:r>
      <w:r w:rsidRPr="00602225">
        <w:rPr>
          <w:rFonts w:ascii="Times New Roman" w:hAnsi="Times New Roman" w:cs="Times New Roman"/>
          <w:sz w:val="28"/>
          <w:szCs w:val="28"/>
        </w:rPr>
        <w:lastRenderedPageBreak/>
        <w:t>поселений, также подлежат зачислению в бюджет МО «Казачье» по нормативу 100 процентов.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Подлежат зачислению в местный бюджет 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процентов.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В бюджет МО «Казачье»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- государственные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2) безвозмездных поступлений.</w:t>
      </w:r>
    </w:p>
    <w:p w:rsidR="00384757" w:rsidRPr="00602225" w:rsidRDefault="00384757" w:rsidP="00384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757" w:rsidRPr="00602225" w:rsidRDefault="00384757" w:rsidP="00384757">
      <w:pPr>
        <w:jc w:val="both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2. Внести изменения в прогноз доходов, ведомственную структуру расходов, источники финансирования, администраторы доходов согласно приложениям 1, 2, 3, 4 к настоящему решению.</w:t>
      </w:r>
    </w:p>
    <w:p w:rsidR="00384757" w:rsidRPr="00602225" w:rsidRDefault="00384757" w:rsidP="00384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757" w:rsidRPr="00602225" w:rsidRDefault="00384757" w:rsidP="00384757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4757" w:rsidRDefault="00384757" w:rsidP="00384757">
      <w:pPr>
        <w:jc w:val="right"/>
        <w:rPr>
          <w:rFonts w:ascii="Times New Roman" w:hAnsi="Times New Roman" w:cs="Times New Roman"/>
          <w:sz w:val="28"/>
          <w:szCs w:val="28"/>
        </w:rPr>
      </w:pPr>
      <w:r w:rsidRPr="0060222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57"/>
    <w:rsid w:val="000B52ED"/>
    <w:rsid w:val="00384757"/>
    <w:rsid w:val="003A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5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847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7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9134</Characters>
  <Application>Microsoft Office Word</Application>
  <DocSecurity>0</DocSecurity>
  <Lines>76</Lines>
  <Paragraphs>21</Paragraphs>
  <ScaleCrop>false</ScaleCrop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2015-04-07T07:24:00Z</dcterms:created>
  <dcterms:modified xsi:type="dcterms:W3CDTF">2015-04-07T07:24:00Z</dcterms:modified>
</cp:coreProperties>
</file>