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A7" w:rsidRPr="001A7877" w:rsidRDefault="00CF30A7" w:rsidP="00CF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F30A7" w:rsidRPr="001A7877" w:rsidRDefault="00CF30A7" w:rsidP="00CF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30A7" w:rsidRPr="001A7877" w:rsidRDefault="00CF30A7" w:rsidP="00CF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F30A7" w:rsidRPr="001A7877" w:rsidRDefault="00CF30A7" w:rsidP="00CF30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CF30A7" w:rsidRPr="001A7877" w:rsidRDefault="00CF30A7" w:rsidP="00CF30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CF30A7" w:rsidRPr="001A7877" w:rsidRDefault="00CF30A7" w:rsidP="00CF30A7">
      <w:pPr>
        <w:rPr>
          <w:sz w:val="28"/>
          <w:szCs w:val="28"/>
        </w:rPr>
      </w:pPr>
    </w:p>
    <w:p w:rsidR="00CF30A7" w:rsidRPr="001A7877" w:rsidRDefault="00CF30A7" w:rsidP="00CF30A7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Четырнадцатая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787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CF30A7" w:rsidRPr="001A7877" w:rsidRDefault="00CF30A7" w:rsidP="00CF30A7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F30A7" w:rsidRPr="001A7877" w:rsidRDefault="00CF30A7" w:rsidP="00CF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F30A7" w:rsidRDefault="00CF30A7" w:rsidP="00CF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Решение № 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F30A7" w:rsidRPr="00810675" w:rsidRDefault="00CF30A7" w:rsidP="00CF30A7">
      <w:pPr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«О проекте бюджета МО «Казачье» на 2015 год и плановый период 2016 и 2017 годов»</w:t>
      </w:r>
    </w:p>
    <w:p w:rsidR="00CF30A7" w:rsidRPr="00810675" w:rsidRDefault="00CF30A7" w:rsidP="00CF30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CF30A7" w:rsidRPr="00810675" w:rsidRDefault="00CF30A7" w:rsidP="00CF30A7">
      <w:pPr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81067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675">
        <w:rPr>
          <w:rFonts w:ascii="Times New Roman" w:hAnsi="Times New Roman" w:cs="Times New Roman"/>
          <w:sz w:val="28"/>
          <w:szCs w:val="28"/>
        </w:rPr>
        <w:t xml:space="preserve"> МО «Казачье» на 2015г. и плановый период 2016 и 2017 годов: 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CF30A7" w:rsidRPr="00810675" w:rsidRDefault="00CF30A7" w:rsidP="00CF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2015 год:</w:t>
      </w:r>
    </w:p>
    <w:p w:rsidR="00CF30A7" w:rsidRPr="00810675" w:rsidRDefault="00CF30A7" w:rsidP="00CF30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общий объем доходов бюджета МО «Казачье» в сумме  6304,7 тыс. руб., в том числе безвозмездные поступления в сумме  4986,9 тыс. руб.;</w:t>
      </w:r>
    </w:p>
    <w:p w:rsidR="00CF30A7" w:rsidRPr="00810675" w:rsidRDefault="00CF30A7" w:rsidP="00CF30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общий объем расходов бюджета МО «Казачье»  в сумме 6370,6 тыс. руб.;</w:t>
      </w:r>
    </w:p>
    <w:p w:rsidR="00CF30A7" w:rsidRPr="00810675" w:rsidRDefault="00CF30A7" w:rsidP="00CF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размер дефицита бюджета МО «Казачье» в сумме 65,9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:rsidR="00CF30A7" w:rsidRPr="00810675" w:rsidRDefault="00CF30A7" w:rsidP="00CF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плановый период 2016 и 2017 годов:</w:t>
      </w:r>
    </w:p>
    <w:p w:rsidR="00CF30A7" w:rsidRPr="00810675" w:rsidRDefault="00CF30A7" w:rsidP="00CF30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МО «Казачье» на 2016 год запланировано в сумме 6265,1 тыс. руб., в том числе безвозмездные </w:t>
      </w:r>
      <w:r w:rsidRPr="00810675">
        <w:rPr>
          <w:rFonts w:ascii="Times New Roman" w:hAnsi="Times New Roman" w:cs="Times New Roman"/>
          <w:sz w:val="28"/>
          <w:szCs w:val="28"/>
        </w:rPr>
        <w:lastRenderedPageBreak/>
        <w:t>поступления в сумме 4844,8 тыс. руб.; 2017 год в сумме 6093,6 тыс. рублей, в т.ч. безвозмездные поступления 4710,9 тыс</w:t>
      </w:r>
      <w:proofErr w:type="gramStart"/>
      <w:r w:rsidRPr="008106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>ублей.</w:t>
      </w:r>
    </w:p>
    <w:p w:rsidR="00CF30A7" w:rsidRPr="00810675" w:rsidRDefault="00CF30A7" w:rsidP="00CF30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общий объем расходов бюджета МО «Казачье» на плановый период 2016 года запланирован  в сумме 6336,1 тыс. руб., на плановый период 2017 года в сумме 6162,7 тыс</w:t>
      </w:r>
      <w:proofErr w:type="gramStart"/>
      <w:r w:rsidRPr="008106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>ублей;</w:t>
      </w:r>
    </w:p>
    <w:p w:rsidR="00CF30A7" w:rsidRPr="00810675" w:rsidRDefault="00CF30A7" w:rsidP="00CF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размер дефицита бюджета МО «Казачье» на плановый период 2016г. Запланирован в сумме 71,0  тыс</w:t>
      </w:r>
      <w:proofErr w:type="gramStart"/>
      <w:r w:rsidRPr="008106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>ублей и 2017 годов в сумме 69,1 тыс. руб., или 5 % утвержденного общего годового объема доходов бюджета МО «Казачье» без учета утвержденного объема безвозмездных поступлений;</w:t>
      </w:r>
    </w:p>
    <w:p w:rsidR="00CF30A7" w:rsidRPr="00810675" w:rsidRDefault="00CF30A7" w:rsidP="00CF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Установить, что доходы местного бюджета, поступающие в 2015 году и плановый период 2016 и 2017 годов, формируются за счет 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1)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налога на доходы физических лиц – по нормативу 10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- по нормативу 50 процентов; 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1067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10675">
        <w:rPr>
          <w:rFonts w:ascii="Times New Roman" w:hAnsi="Times New Roman" w:cs="Times New Roman"/>
          <w:sz w:val="28"/>
          <w:szCs w:val="28"/>
        </w:rPr>
        <w:t>) двигателей – по нормативу 75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земельного налога – по нормативу 100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налога на имущество физических лиц – по нормативу 100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государственной пошлины за совершение нотариальных действий должностными лицами органа местного самоуправления МО «Казачье», уполномоченными в соответствии с законодательными актами Российской Федерации на совершение нотариальных действий.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67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>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доходы от платных услуг, оказываемых муниципальными казенными учреждениями;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 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плата за пользование водными объектами, находящимися в муниципальной собственности по нормативу 100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50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доходы от продажи объектов недвижимого имущества одновременно с занятыми такими объектами недвижимого имущества земельными </w:t>
      </w:r>
      <w:r w:rsidRPr="00810675">
        <w:rPr>
          <w:rFonts w:ascii="Times New Roman" w:hAnsi="Times New Roman" w:cs="Times New Roman"/>
          <w:sz w:val="28"/>
          <w:szCs w:val="28"/>
        </w:rPr>
        <w:lastRenderedPageBreak/>
        <w:t>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доходы, получаемые в виде арендной либо иной платы за передачу в возмездное пользование муниципального имущества автономных учреждений, а также имущества муниципальных унитарных предприятий, в том числе казенных;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средства, получаемые в виде процентов по остаткам бюджетных средств на счетах в Центральном банке Российской Федерации  и в кредитных организациях;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средства, получаемые от передачи имущества, находящегося в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плата за пользование бюджетными кредитами;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автономных учреждений, а также имущества муниципальных унитарных предприятий, в том числе казенных;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lastRenderedPageBreak/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 размещении заказов на поставки товаров, выполнение работ, оказание услуг для нужд поселений – по нормативу 100 процентов;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значения, - по нормативу 100 процентов.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поселений, также подлежат зачислению в бюджет МО «Казачье» по нормативу 100 процентов.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Подлежат зачислению в местный бюджет 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по нормативу 100 процентов.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В бюджет МО «Казачье» зачисляются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- государственные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2) безвозмездных поступлений.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3. Учесть в местном бюджете на 2015 год поступление доходов по основным источникам в объеме согласно приложению 1.1 к настоящему Решению и плановый период 2016 и 2017 годов согласно приложению 1.2 к настоящему Решению.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Статья 4. Утвердить перечень главных администраторов доходов местного бюджета на 2015 год согласно приложению 5.1 и на плановый период 2016-2017гг согласно приложению 5.2 к настоящему Решению. 4.1.Установить перечень главных </w:t>
      </w:r>
      <w:proofErr w:type="gramStart"/>
      <w:r w:rsidRPr="0081067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 xml:space="preserve"> МО «Казачье» согласно приложения № 7 к настоящему Решению.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Статья 5. Установить, что средства, полученные казенными </w:t>
      </w:r>
      <w:proofErr w:type="gramStart"/>
      <w:r w:rsidRPr="00810675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 xml:space="preserve"> находящимися в ведении органов местного самоуправления муниципального образования и финансируемыми за счет средств местного бюджета, от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Установить, что средства, полученные от приносящей доход деятельности, не могут направляться местными учреждениями на создание других организаций.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6. Утвердить распределение расходов местного бюджета на 2015 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4.1 к настоящему Решению.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lastRenderedPageBreak/>
        <w:t>Утвердить распределение расходов местного бюджета на плановый период 2016 и 2017 годов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4.2 к настоящему Решению.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7. Учесть в расходах местного бюджета размер резервного фонда в объеме 15 тыс. рублей или не более 3 процентов от объема доходов без учета финансовой помощи.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8. Утвердить распределение расходов местного бюджета на 2015 год по разделам, подразделам, целевым статьям расходов, видам расходов, ведомственной классификации расходов бюджетов Российской Федерации согласно приложению 4.1 к настоящему Решению.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Утвердить распределение расходов местного бюджета на плановый период 2016 и 2017 годов по разделам, подразделам, целевым статьям расходов, видам расходов, ведомственной классификации расходов бюджетов Российской Федерации согласно приложению 4.2 к настоящему Решению.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9. В ходе исполнения настоящего Решения по представлению администрацией муниципального образования «Казачье» вносятся изменения: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1) ведомственную, функциональную и экономическую структуры расходов местного бюджета, – в случае передачи полномочий по финансированию отдельных учреждений, мероприятий и расходов;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2) ведомственную, функциональную и экономическую структуры расходов местного бюджета – в случае образования в ходе исполнения местного бюджета на 2015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3) Экономическую структуру расходов местного бюджета - в случае образования в ходе исполнения местного бюджета на 2015 год экономия по отдельным статьям экономической классификации расходов;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lastRenderedPageBreak/>
        <w:t>Ведомственную, функциональную и экономическую структуры расходов местного бюджета.  - На сумму остатков средств местного бюджета на 1 января 2015 года на счетах бюджетополучателей, финансируемых из местного бюджета и в иных случаях, возникающих при исполнении бюджета поселения.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675">
        <w:rPr>
          <w:rFonts w:ascii="Times New Roman" w:hAnsi="Times New Roman" w:cs="Times New Roman"/>
          <w:sz w:val="28"/>
          <w:szCs w:val="28"/>
        </w:rPr>
        <w:t>Функциональную и экономическую структуру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  <w:proofErr w:type="gramEnd"/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Ведомственную, функциональную и экономическую структуру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10. Установить, что заключение и оплата местными учреждениями и органами местного самоуправления муниципального образования договоров исполнение, которых осуществляется за счет средств местного бюджета. Производятся в пределах утвержденных им лимитов, бюджетных обязательств,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2015 год.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</w:t>
      </w:r>
      <w:r w:rsidRPr="00810675">
        <w:rPr>
          <w:rFonts w:ascii="Times New Roman" w:hAnsi="Times New Roman" w:cs="Times New Roman"/>
          <w:sz w:val="28"/>
          <w:szCs w:val="28"/>
        </w:rPr>
        <w:lastRenderedPageBreak/>
        <w:t>образования порядок учета обязательств, подлежащих исполнению за счет средств местного бюджета.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810675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Статья 11.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Бюджет исполняется на основе единства кассы и подведомственности расходов. Кассовое обслуживание исполнения бюджета осуществляется Федеральным казначейством по соглашению. 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12.1. Установить предельный объем муниципального долга на 2015 год в размере 659,0 тыс. рублей, га 2016 год – 710,0 тыс</w:t>
      </w:r>
      <w:proofErr w:type="gramStart"/>
      <w:r w:rsidRPr="008106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>ублей, на 2017 год – 691,0 тыс.рублей.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 xml:space="preserve">             12.2. Установить верхний предел муниципального долга МО «Казачье» по состоянию на 1 января 2016 года в размере 65,9 тыс. руб., в том числе верхний предел долга по муниципальным гарантиям -0тыс. </w:t>
      </w:r>
      <w:proofErr w:type="spellStart"/>
      <w:r w:rsidRPr="008106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10675">
        <w:rPr>
          <w:rFonts w:ascii="Times New Roman" w:hAnsi="Times New Roman" w:cs="Times New Roman"/>
          <w:sz w:val="28"/>
          <w:szCs w:val="28"/>
        </w:rPr>
        <w:t>; верхний предел муниципального долга МО «Казачье» по состоянию на 1 января 2017 года 71,0 тыс. рублей; на 1 января 2018 года – 69,1 тыс</w:t>
      </w:r>
      <w:proofErr w:type="gramStart"/>
      <w:r w:rsidRPr="008106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0675">
        <w:rPr>
          <w:rFonts w:ascii="Times New Roman" w:hAnsi="Times New Roman" w:cs="Times New Roman"/>
          <w:sz w:val="28"/>
          <w:szCs w:val="28"/>
        </w:rPr>
        <w:t>ублей.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12.3. Установить предельный объем расходов на обслуживание муниципального долга на 2015, 2016 и 2017 года в размере 0 рублей.</w:t>
      </w:r>
    </w:p>
    <w:p w:rsidR="00CF30A7" w:rsidRPr="00810675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13. Настоящее Решение вступает в силу со дня его официального опубликования, но не ранее 1 января 2015 года.</w:t>
      </w:r>
    </w:p>
    <w:p w:rsidR="00CF30A7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Статья 14. Опубликовать настоящее Решение в средст</w:t>
      </w:r>
      <w:r>
        <w:rPr>
          <w:rFonts w:ascii="Times New Roman" w:hAnsi="Times New Roman" w:cs="Times New Roman"/>
          <w:sz w:val="28"/>
          <w:szCs w:val="28"/>
        </w:rPr>
        <w:t>вах массовой информации.</w:t>
      </w:r>
    </w:p>
    <w:p w:rsidR="003A3629" w:rsidRPr="00CF30A7" w:rsidRDefault="00CF30A7" w:rsidP="00CF3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sectPr w:rsidR="003A3629" w:rsidRPr="00CF30A7" w:rsidSect="0029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A7"/>
    <w:rsid w:val="003A3629"/>
    <w:rsid w:val="007470EC"/>
    <w:rsid w:val="00CF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A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30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30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14044</Characters>
  <Application>Microsoft Office Word</Application>
  <DocSecurity>0</DocSecurity>
  <Lines>117</Lines>
  <Paragraphs>32</Paragraphs>
  <ScaleCrop>false</ScaleCrop>
  <Company>Microsoft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2014-12-04T06:24:00Z</dcterms:created>
  <dcterms:modified xsi:type="dcterms:W3CDTF">2014-12-04T06:25:00Z</dcterms:modified>
</cp:coreProperties>
</file>