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F3" w:rsidRDefault="00FC10F3" w:rsidP="00FC10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C10F3" w:rsidRDefault="00FC10F3" w:rsidP="00FC10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C10F3" w:rsidRDefault="00FC10F3" w:rsidP="00FC10F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C10F3" w:rsidRDefault="00FC10F3" w:rsidP="00FC10F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C10F3" w:rsidRDefault="00FC10F3" w:rsidP="00FC10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C10F3" w:rsidRDefault="00FC10F3" w:rsidP="00FC10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C10F3" w:rsidRDefault="00FC10F3" w:rsidP="00FC10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C10F3" w:rsidRDefault="00FC10F3" w:rsidP="00FC10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C10F3" w:rsidRDefault="00FC10F3" w:rsidP="00FC10F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25.11.2015 г.  № 123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C10F3" w:rsidRPr="00C95BFA" w:rsidRDefault="00FC10F3" w:rsidP="00FC10F3">
      <w:pPr>
        <w:rPr>
          <w:rFonts w:ascii="Times New Roman" w:hAnsi="Times New Roman" w:cs="Times New Roman"/>
          <w:sz w:val="28"/>
          <w:szCs w:val="28"/>
        </w:rPr>
      </w:pPr>
      <w:r w:rsidRPr="00C95BFA">
        <w:rPr>
          <w:rFonts w:ascii="Times New Roman" w:hAnsi="Times New Roman" w:cs="Times New Roman"/>
          <w:sz w:val="28"/>
          <w:szCs w:val="28"/>
        </w:rPr>
        <w:t xml:space="preserve">«Об основных направлениях </w:t>
      </w:r>
      <w:proofErr w:type="gramStart"/>
      <w:r w:rsidRPr="00C95BFA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FC10F3" w:rsidRPr="00C95BFA" w:rsidRDefault="00FC10F3" w:rsidP="00FC10F3">
      <w:pPr>
        <w:rPr>
          <w:rFonts w:ascii="Times New Roman" w:hAnsi="Times New Roman" w:cs="Times New Roman"/>
          <w:sz w:val="28"/>
          <w:szCs w:val="28"/>
        </w:rPr>
      </w:pPr>
      <w:r w:rsidRPr="00C95BFA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</w:p>
    <w:p w:rsidR="00FC10F3" w:rsidRPr="00C95BFA" w:rsidRDefault="00FC10F3" w:rsidP="00FC10F3">
      <w:pPr>
        <w:rPr>
          <w:rFonts w:ascii="Times New Roman" w:hAnsi="Times New Roman" w:cs="Times New Roman"/>
          <w:sz w:val="28"/>
          <w:szCs w:val="28"/>
        </w:rPr>
      </w:pPr>
      <w:r w:rsidRPr="00C95BFA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C95BFA">
        <w:rPr>
          <w:rFonts w:ascii="Times New Roman" w:hAnsi="Times New Roman" w:cs="Times New Roman"/>
          <w:sz w:val="28"/>
          <w:szCs w:val="28"/>
        </w:rPr>
        <w:t>» на 2016 год»</w:t>
      </w:r>
    </w:p>
    <w:p w:rsidR="00FC10F3" w:rsidRDefault="00FC10F3" w:rsidP="00FC10F3">
      <w:pPr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FC10F3" w:rsidRPr="00C95BFA" w:rsidRDefault="00FC10F3" w:rsidP="00FC10F3">
      <w:pPr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C95BFA">
        <w:rPr>
          <w:rFonts w:ascii="Times New Roman" w:hAnsi="Times New Roman" w:cs="Times New Roman"/>
          <w:color w:val="1D1D1D"/>
          <w:sz w:val="28"/>
          <w:szCs w:val="28"/>
        </w:rPr>
        <w:t>В соответствии с пунктом 2 статьи 172 Бюджетного кодекса Российской Федерации.</w:t>
      </w:r>
    </w:p>
    <w:p w:rsidR="00FC10F3" w:rsidRPr="00C95BFA" w:rsidRDefault="00FC10F3" w:rsidP="00FC10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B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10F3" w:rsidRPr="00C95BFA" w:rsidRDefault="00FC10F3" w:rsidP="00FC1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FA">
        <w:rPr>
          <w:rFonts w:ascii="Times New Roman" w:hAnsi="Times New Roman" w:cs="Times New Roman"/>
          <w:sz w:val="28"/>
          <w:szCs w:val="28"/>
        </w:rPr>
        <w:t>Принять и утвердить Основные направления бюджетной и налоговой политики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C95BFA">
        <w:rPr>
          <w:rFonts w:ascii="Times New Roman" w:hAnsi="Times New Roman" w:cs="Times New Roman"/>
          <w:sz w:val="28"/>
          <w:szCs w:val="28"/>
        </w:rPr>
        <w:t xml:space="preserve">» на 2016 год. </w:t>
      </w:r>
    </w:p>
    <w:p w:rsidR="00FC10F3" w:rsidRPr="00C95BFA" w:rsidRDefault="00FC10F3" w:rsidP="00FC10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10F3" w:rsidRDefault="00FC10F3" w:rsidP="00FC10F3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FC10F3" w:rsidP="00FC10F3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F3"/>
    <w:rsid w:val="003A3629"/>
    <w:rsid w:val="00E736E8"/>
    <w:rsid w:val="00FC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2015-12-01T02:59:00Z</dcterms:created>
  <dcterms:modified xsi:type="dcterms:W3CDTF">2015-12-01T02:59:00Z</dcterms:modified>
</cp:coreProperties>
</file>