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42" w:rsidRPr="00D92142" w:rsidRDefault="00D92142" w:rsidP="00AA77CA">
      <w:pPr>
        <w:spacing w:after="180" w:line="315" w:lineRule="atLeast"/>
        <w:jc w:val="center"/>
        <w:textAlignment w:val="baseline"/>
        <w:outlineLvl w:val="0"/>
        <w:rPr>
          <w:rFonts w:ascii="Verdana" w:eastAsia="Times New Roman" w:hAnsi="Verdana" w:cs="Times New Roman"/>
          <w:caps/>
          <w:color w:val="010101"/>
          <w:kern w:val="36"/>
          <w:sz w:val="26"/>
          <w:szCs w:val="26"/>
          <w:lang w:eastAsia="ru-RU"/>
        </w:rPr>
      </w:pPr>
      <w:bookmarkStart w:id="0" w:name="_GoBack"/>
      <w:bookmarkEnd w:id="0"/>
      <w:r w:rsidRPr="00D92142">
        <w:rPr>
          <w:rFonts w:ascii="Verdana" w:eastAsia="Times New Roman" w:hAnsi="Verdana" w:cs="Times New Roman"/>
          <w:caps/>
          <w:color w:val="010101"/>
          <w:kern w:val="36"/>
          <w:sz w:val="26"/>
          <w:szCs w:val="26"/>
          <w:lang w:eastAsia="ru-RU"/>
        </w:rPr>
        <w:t>ЕСЛИ В СУМКЕ БОМБА, А В ПИСЬМЕ ПЛАСТИКОВАЯ МИНА</w:t>
      </w:r>
    </w:p>
    <w:p w:rsidR="00D92142" w:rsidRPr="00D92142" w:rsidRDefault="00D92142" w:rsidP="00D92142">
      <w:pPr>
        <w:spacing w:after="0" w:line="0" w:lineRule="atLeast"/>
        <w:textAlignment w:val="baseline"/>
        <w:rPr>
          <w:rFonts w:ascii="Verdana" w:eastAsia="Times New Roman" w:hAnsi="Verdana" w:cs="Times New Roman"/>
          <w:color w:val="41404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41404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923415" cy="1259205"/>
            <wp:effectExtent l="0" t="0" r="635" b="0"/>
            <wp:docPr id="1" name="Рисунок 1" descr="http://nac.gov.ru/sites/default/files/styles/universal_view/public/bomba.jp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c.gov.ru/sites/default/files/styles/universal_view/public/bomba.jp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142" w:rsidRPr="00D92142" w:rsidRDefault="00D92142" w:rsidP="00D92142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Сравнительно легко специалисты обнаруживают и обезвреживают штатные мины, снаряды, гранаты и т.п. Но значительно сложнее отыскать, обезвредить или ликвидировать самодельные, нестандартные взрывные устройства.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Преступники, как правило, помещают их в обыкновенные портфели, сумки, банки, пакеты и затем будто случайно оставляют в многолюдных местах. В таком случае трудно отличить сумку с находящейся в ней взрывчаткой от такой же сумки, действительно забытой рассеянным пассажиром, скажем, в электричке, трамвае, троллейбусе или автобусе.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Вот почему требуют особого внимания бесхозные предметы в транспорте, кинотеатре, магазине или на вокзале, митинге. Если обнаруженный предмет не должен, как вам кажется, находиться «в этом месте и в это время», не оставляйте этот факт без внимания. 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кондуктору, водителю (машинисту).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полиции.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Если вы обнаружили подозрительный предмет в учреждении, немедленно сообщите о находке администрации.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D92142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Во всех перечисленных случаях: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• не трогайте, не вскрывайте и не передвигайте находку;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• зафиксируйте время обнаружения находки;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• постарайтесь сделать так, чтобы люди отошли как можно дальше от опасной находки;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• обязательно дождитесь прибытия оперативно-следственной группы;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• не забывайте, что вы являетесь самым важным очевидцем.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D92142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Помните: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D92142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Родители!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 xml:space="preserve"> Вы отвечаете за жизнь и здоровье ваших детей. Разъясните детям, что любой предмет, найденный на улице или в подъезде, может 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lastRenderedPageBreak/>
        <w:t>представлять опасность.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D92142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Еще раз напоминаем: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разрушениям!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Если вы заметили вещь без хозяина, надо обратиться к работнику полиции или другому должностному лицу. Нельзя прикасаться к находке. К сожалению, в некоторых случаях (например, в вагоне электрички, переполненном дачниками, грибниками) остается надеяться только на везение. Если происходит взрыв, то наступает следующая опасность – пожар и паника.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D92142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Иногда террористы используют почтовый канал.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 xml:space="preserve"> Для писем с пластиковой миной характерна необычная толщина, упругость, вес не менее 50 г и тщательная упаковка. На конверте могут быть различные пятна, проколы, возможен специфический запах. Должно насторожить настойчивое желание вручить письмо непременно в руки адресата и надписи </w:t>
      </w:r>
      <w:proofErr w:type="spellStart"/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типа</w:t>
      </w:r>
      <w:proofErr w:type="gramStart"/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:</w:t>
      </w:r>
      <w:r w:rsidRPr="00D92142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«</w:t>
      </w:r>
      <w:proofErr w:type="gramEnd"/>
      <w:r w:rsidRPr="00D92142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Вскрыть</w:t>
      </w:r>
      <w:proofErr w:type="spellEnd"/>
      <w:r w:rsidRPr="00D92142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 xml:space="preserve"> только лично», «Лично в руки», «</w:t>
      </w:r>
      <w:proofErr w:type="spellStart"/>
      <w:r w:rsidRPr="00D92142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Грифованно</w:t>
      </w:r>
      <w:proofErr w:type="spellEnd"/>
      <w:r w:rsidRPr="00D92142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»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и т. п. Подозрительное письмо нельзя открывать или сгибать, нагревать или опускать в воду. В подобных случаях, прежде всего, страдает именно секретарь, так как один из традиционных вариантов защиты для руководителя – никуда не входить первым и принимать предметы только из рук телохранителя или секретаря. После получения такого документа обращайтесь с ним максимально осторожно. Немедленно сообщите об этом администрации учреждения и в отделение полиции.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Приведем некоторые рекомендации при обнаружении подозрительных предметов, которые могут оказаться взрывными устройствами.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proofErr w:type="gramStart"/>
      <w:r w:rsidRPr="00D92142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В качестве мер предупредительного характера рекомендуем: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• ужесточение пропускного режима при входе и въезде на территорию объекта, установку систем сигнализации, аудио– и видеозаписи;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•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предметов;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• периодическую комиссионную проверку складских помещений;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• более тщательный подбор и проверку кадров;</w:t>
      </w:r>
      <w:proofErr w:type="gramEnd"/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• организацию и проведение совместно с сотрудниками министерства по чрезвычайным ситуациям, правоохранительных органов инструктажей и практических занятий по действиям при чрезвычайных происшествиях;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• при заключении договоров на сдачу складских помещений в аренду в обязательном порядке включать пункты, дающие право администрации предприятия при необходимости осуществлять проверку сдаваемых помещений по своему усмотрению.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 xml:space="preserve">В случае обнаружения подозрительного предмета незамедлительно 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lastRenderedPageBreak/>
        <w:t>сообщите о случившемся в правоохранительные органы по телефонам территориальных подразделений ФСБ, МВД, МЧС России.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До прибытия оперативно-следственной группы дайте указание сотрудникам находиться на безопасном расстоянии от обнаруженного предмета.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В случае необходимости приступите к эвакуации людей согласно имеющемуся плану.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D92142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Важно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: в соответствии с законодательством руководитель организации несёт персональную ответственность за жизнь и здоровье своих сотрудников.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• Обеспечьте возможность беспрепятственного подъезда к месту обнаружения подозрительного предмета автомашин правоохранительных органов, сотрудников министерства по чрезвычайным ситуациям, пожарной охраны, скорой медицинской помощи, служб эксплуатации.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• Обеспечьте присутствие лиц, обнаруживших находку, до прибытия оперативно-следственной группы и фиксацию их установочных данных.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  <w:t>• Во всех случаях дайте указание не приближаться, не трогать, не вскрывать и не перемещать находку. Зафиксируйте время ее обнаружения.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D92142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Безусловно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: внешний вид предмета может скрывать его настоящее назначение. В качестве камуфляжа для взрывных устройств используются обычные бытовые предметы, сумки, пакеты, свертки, коробки, игрушки и т.п.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br/>
      </w:r>
      <w:r w:rsidRPr="00D92142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Еще раз напоминаем</w:t>
      </w: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: не предпринимайте самостоятельно никаких действий с взрывными устройствами или подозрительными предметами – это может привести к взрыву, многочисленным жертвам и разрушениям!</w:t>
      </w:r>
    </w:p>
    <w:p w:rsidR="00D92142" w:rsidRPr="00D92142" w:rsidRDefault="00D92142" w:rsidP="00D92142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</w:t>
      </w:r>
    </w:p>
    <w:p w:rsidR="00D92142" w:rsidRPr="00D92142" w:rsidRDefault="00D92142" w:rsidP="00D92142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D92142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</w:t>
      </w:r>
    </w:p>
    <w:p w:rsidR="00A25623" w:rsidRDefault="009B5B15"/>
    <w:sectPr w:rsidR="00A25623" w:rsidSect="008D6E0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B15" w:rsidRDefault="009B5B15" w:rsidP="008D6E00">
      <w:pPr>
        <w:spacing w:after="0" w:line="240" w:lineRule="auto"/>
      </w:pPr>
      <w:r>
        <w:separator/>
      </w:r>
    </w:p>
  </w:endnote>
  <w:endnote w:type="continuationSeparator" w:id="0">
    <w:p w:rsidR="009B5B15" w:rsidRDefault="009B5B15" w:rsidP="008D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B15" w:rsidRDefault="009B5B15" w:rsidP="008D6E00">
      <w:pPr>
        <w:spacing w:after="0" w:line="240" w:lineRule="auto"/>
      </w:pPr>
      <w:r>
        <w:separator/>
      </w:r>
    </w:p>
  </w:footnote>
  <w:footnote w:type="continuationSeparator" w:id="0">
    <w:p w:rsidR="009B5B15" w:rsidRDefault="009B5B15" w:rsidP="008D6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994765"/>
      <w:docPartObj>
        <w:docPartGallery w:val="Page Numbers (Top of Page)"/>
        <w:docPartUnique/>
      </w:docPartObj>
    </w:sdtPr>
    <w:sdtContent>
      <w:p w:rsidR="008D6E00" w:rsidRDefault="008D6E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D6E00" w:rsidRDefault="008D6E0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80"/>
    <w:rsid w:val="002D6280"/>
    <w:rsid w:val="00841445"/>
    <w:rsid w:val="008D6E00"/>
    <w:rsid w:val="009B5B15"/>
    <w:rsid w:val="00AA77CA"/>
    <w:rsid w:val="00D92142"/>
    <w:rsid w:val="00D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1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1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D9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92142"/>
    <w:rPr>
      <w:b/>
      <w:bCs/>
    </w:rPr>
  </w:style>
  <w:style w:type="character" w:customStyle="1" w:styleId="apple-converted-space">
    <w:name w:val="apple-converted-space"/>
    <w:basedOn w:val="a0"/>
    <w:rsid w:val="00D92142"/>
  </w:style>
  <w:style w:type="paragraph" w:styleId="a4">
    <w:name w:val="Normal (Web)"/>
    <w:basedOn w:val="a"/>
    <w:uiPriority w:val="99"/>
    <w:semiHidden/>
    <w:unhideWhenUsed/>
    <w:rsid w:val="00D9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D9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1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D6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6E00"/>
  </w:style>
  <w:style w:type="paragraph" w:styleId="a9">
    <w:name w:val="footer"/>
    <w:basedOn w:val="a"/>
    <w:link w:val="aa"/>
    <w:uiPriority w:val="99"/>
    <w:unhideWhenUsed/>
    <w:rsid w:val="008D6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6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1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1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D9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92142"/>
    <w:rPr>
      <w:b/>
      <w:bCs/>
    </w:rPr>
  </w:style>
  <w:style w:type="character" w:customStyle="1" w:styleId="apple-converted-space">
    <w:name w:val="apple-converted-space"/>
    <w:basedOn w:val="a0"/>
    <w:rsid w:val="00D92142"/>
  </w:style>
  <w:style w:type="paragraph" w:styleId="a4">
    <w:name w:val="Normal (Web)"/>
    <w:basedOn w:val="a"/>
    <w:uiPriority w:val="99"/>
    <w:semiHidden/>
    <w:unhideWhenUsed/>
    <w:rsid w:val="00D9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D9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1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D6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6E00"/>
  </w:style>
  <w:style w:type="paragraph" w:styleId="a9">
    <w:name w:val="footer"/>
    <w:basedOn w:val="a"/>
    <w:link w:val="aa"/>
    <w:uiPriority w:val="99"/>
    <w:unhideWhenUsed/>
    <w:rsid w:val="008D6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6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5269">
          <w:marLeft w:val="0"/>
          <w:marRight w:val="0"/>
          <w:marTop w:val="0"/>
          <w:marBottom w:val="180"/>
          <w:divBdr>
            <w:top w:val="single" w:sz="6" w:space="8" w:color="EFEFEF"/>
            <w:left w:val="none" w:sz="0" w:space="8" w:color="auto"/>
            <w:bottom w:val="single" w:sz="6" w:space="8" w:color="EFEFEF"/>
            <w:right w:val="none" w:sz="0" w:space="8" w:color="auto"/>
          </w:divBdr>
        </w:div>
        <w:div w:id="12077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607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35031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03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nac.gov.ru/sites/default/files/styles/watermark/public/bomba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891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Алексеевич Михеев</dc:creator>
  <cp:keywords/>
  <dc:description/>
  <cp:lastModifiedBy>Павел Алексеевич Михеев</cp:lastModifiedBy>
  <cp:revision>4</cp:revision>
  <dcterms:created xsi:type="dcterms:W3CDTF">2016-05-30T00:19:00Z</dcterms:created>
  <dcterms:modified xsi:type="dcterms:W3CDTF">2016-06-01T02:58:00Z</dcterms:modified>
</cp:coreProperties>
</file>